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2" w:type="dxa"/>
        <w:tblInd w:w="-142" w:type="dxa"/>
        <w:shd w:val="clear" w:color="auto" w:fill="9CC2E5"/>
        <w:tblLook w:val="04A0" w:firstRow="1" w:lastRow="0" w:firstColumn="1" w:lastColumn="0" w:noHBand="0" w:noVBand="1"/>
      </w:tblPr>
      <w:tblGrid>
        <w:gridCol w:w="9772"/>
      </w:tblGrid>
      <w:tr w:rsidR="004A3033" w:rsidRPr="00997D06" w:rsidTr="009102BC">
        <w:tc>
          <w:tcPr>
            <w:tcW w:w="9772" w:type="dxa"/>
            <w:shd w:val="clear" w:color="auto" w:fill="9CC2E5"/>
          </w:tcPr>
          <w:p w:rsidR="00135797" w:rsidRPr="00997D06" w:rsidRDefault="00135797" w:rsidP="00B829B8">
            <w:pPr>
              <w:jc w:val="right"/>
              <w:rPr>
                <w:rFonts w:ascii="Cambria" w:eastAsia="Calibri" w:hAnsi="Cambria" w:cs="Times New Roman"/>
                <w:b/>
              </w:rPr>
            </w:pPr>
          </w:p>
          <w:p w:rsidR="00135797" w:rsidRPr="00997D06" w:rsidRDefault="00135797" w:rsidP="00B829B8">
            <w:pPr>
              <w:jc w:val="right"/>
              <w:rPr>
                <w:rFonts w:ascii="Cambria" w:eastAsia="Calibri" w:hAnsi="Cambria" w:cs="Times New Roman"/>
                <w:b/>
              </w:rPr>
            </w:pPr>
          </w:p>
          <w:p w:rsidR="00135797" w:rsidRPr="00997D06" w:rsidRDefault="00135797" w:rsidP="00B829B8">
            <w:pPr>
              <w:jc w:val="right"/>
              <w:rPr>
                <w:rFonts w:ascii="Cambria" w:eastAsia="Calibri" w:hAnsi="Cambria" w:cs="Times New Roman"/>
                <w:b/>
              </w:rPr>
            </w:pPr>
          </w:p>
          <w:p w:rsidR="00136422" w:rsidRPr="00997D06" w:rsidRDefault="00136422" w:rsidP="008C7E0C">
            <w:pPr>
              <w:spacing w:line="240" w:lineRule="atLeast"/>
              <w:jc w:val="center"/>
              <w:rPr>
                <w:rFonts w:ascii="Cambria" w:hAnsi="Cambria"/>
                <w:b/>
                <w:bCs/>
              </w:rPr>
            </w:pPr>
            <w:r w:rsidRPr="00997D06">
              <w:rPr>
                <w:rFonts w:ascii="Cambria" w:hAnsi="Cambria"/>
                <w:b/>
              </w:rPr>
              <w:t xml:space="preserve">ЗАКОН ЗА </w:t>
            </w:r>
            <w:r w:rsidR="00A64EF7" w:rsidRPr="00997D06">
              <w:rPr>
                <w:rFonts w:ascii="Cambria" w:hAnsi="Cambria"/>
                <w:b/>
              </w:rPr>
              <w:t>МЕЖДУНАРОДНИТЕ ОГРАНИЧИТЕЛНИ МЕРКИ</w:t>
            </w:r>
          </w:p>
          <w:p w:rsidR="00135797" w:rsidRPr="00997D06" w:rsidRDefault="00135797" w:rsidP="00B829B8">
            <w:pPr>
              <w:jc w:val="center"/>
              <w:rPr>
                <w:rFonts w:ascii="Cambria" w:eastAsia="Calibri" w:hAnsi="Cambria" w:cs="Times New Roman"/>
                <w:i/>
              </w:rPr>
            </w:pPr>
            <w:r w:rsidRPr="00997D06">
              <w:rPr>
                <w:rFonts w:ascii="Cambria" w:eastAsia="Calibri" w:hAnsi="Cambria" w:cs="Times New Roman"/>
                <w:i/>
              </w:rPr>
              <w:t>/Консултационен документ/</w:t>
            </w:r>
          </w:p>
          <w:p w:rsidR="00135797" w:rsidRPr="00997D06" w:rsidRDefault="00135797" w:rsidP="00B829B8">
            <w:pPr>
              <w:jc w:val="center"/>
              <w:rPr>
                <w:rFonts w:ascii="Cambria" w:eastAsia="Calibri" w:hAnsi="Cambria" w:cs="Times New Roman"/>
              </w:rPr>
            </w:pPr>
          </w:p>
          <w:p w:rsidR="00135797" w:rsidRPr="00997D06" w:rsidRDefault="00135797" w:rsidP="00B829B8">
            <w:pPr>
              <w:jc w:val="center"/>
              <w:rPr>
                <w:rFonts w:ascii="Cambria" w:eastAsia="Calibri" w:hAnsi="Cambria" w:cs="Times New Roman"/>
              </w:rPr>
            </w:pPr>
          </w:p>
          <w:p w:rsidR="00135797" w:rsidRPr="00997D06" w:rsidRDefault="00135797" w:rsidP="00B829B8">
            <w:pPr>
              <w:jc w:val="center"/>
              <w:rPr>
                <w:rFonts w:ascii="Cambria" w:eastAsia="Calibri" w:hAnsi="Cambria" w:cs="Times New Roman"/>
              </w:rPr>
            </w:pPr>
          </w:p>
          <w:p w:rsidR="00135797" w:rsidRPr="00997D06" w:rsidRDefault="002B2E7A" w:rsidP="00A53F87">
            <w:pPr>
              <w:tabs>
                <w:tab w:val="left" w:pos="3570"/>
                <w:tab w:val="right" w:pos="9707"/>
              </w:tabs>
              <w:rPr>
                <w:rFonts w:ascii="Cambria" w:eastAsia="Calibri" w:hAnsi="Cambria" w:cs="Times New Roman"/>
              </w:rPr>
            </w:pPr>
            <w:r w:rsidRPr="00997D06">
              <w:rPr>
                <w:rFonts w:ascii="Cambria" w:eastAsia="Calibri" w:hAnsi="Cambria" w:cs="Times New Roman"/>
              </w:rPr>
              <w:tab/>
            </w:r>
            <w:r w:rsidRPr="00997D06">
              <w:rPr>
                <w:rFonts w:ascii="Cambria" w:eastAsia="Calibri" w:hAnsi="Cambria" w:cs="Times New Roman"/>
              </w:rPr>
              <w:tab/>
            </w:r>
            <w:r w:rsidR="00A53F87" w:rsidRPr="00A53F87">
              <w:rPr>
                <w:rFonts w:ascii="Cambria" w:eastAsia="Calibri" w:hAnsi="Cambria" w:cs="Times New Roman"/>
              </w:rPr>
              <w:t>18</w:t>
            </w:r>
            <w:r w:rsidR="00441FEF" w:rsidRPr="00A53F87">
              <w:rPr>
                <w:rFonts w:ascii="Cambria" w:eastAsia="Calibri" w:hAnsi="Cambria" w:cs="Times New Roman"/>
              </w:rPr>
              <w:t xml:space="preserve"> </w:t>
            </w:r>
            <w:r w:rsidR="00914B26" w:rsidRPr="00A53F87">
              <w:rPr>
                <w:rFonts w:ascii="Cambria" w:eastAsia="Calibri" w:hAnsi="Cambria" w:cs="Times New Roman"/>
              </w:rPr>
              <w:t>ма</w:t>
            </w:r>
            <w:r w:rsidR="00E86D6D" w:rsidRPr="00A53F87">
              <w:rPr>
                <w:rFonts w:ascii="Cambria" w:eastAsia="Calibri" w:hAnsi="Cambria" w:cs="Times New Roman"/>
              </w:rPr>
              <w:t>р</w:t>
            </w:r>
            <w:r w:rsidR="00914B26" w:rsidRPr="00A53F87">
              <w:rPr>
                <w:rFonts w:ascii="Cambria" w:eastAsia="Calibri" w:hAnsi="Cambria" w:cs="Times New Roman"/>
              </w:rPr>
              <w:t>т</w:t>
            </w:r>
            <w:r w:rsidR="00135797" w:rsidRPr="00A53F87">
              <w:rPr>
                <w:rFonts w:ascii="Cambria" w:eastAsia="Calibri" w:hAnsi="Cambria" w:cs="Times New Roman"/>
              </w:rPr>
              <w:t xml:space="preserve"> </w:t>
            </w:r>
            <w:r w:rsidR="00441FEF" w:rsidRPr="00A53F87">
              <w:rPr>
                <w:rFonts w:ascii="Cambria" w:eastAsia="Calibri" w:hAnsi="Cambria" w:cs="Times New Roman"/>
              </w:rPr>
              <w:t xml:space="preserve">2020 </w:t>
            </w:r>
            <w:r w:rsidR="00135797" w:rsidRPr="00A53F87">
              <w:rPr>
                <w:rFonts w:ascii="Cambria" w:eastAsia="Calibri" w:hAnsi="Cambria" w:cs="Times New Roman"/>
              </w:rPr>
              <w:t>г.</w:t>
            </w:r>
          </w:p>
        </w:tc>
      </w:tr>
    </w:tbl>
    <w:p w:rsidR="00135797" w:rsidRPr="00997D06" w:rsidRDefault="00135797" w:rsidP="00135797">
      <w:pPr>
        <w:rPr>
          <w:rFonts w:ascii="Cambria" w:hAnsi="Cambria" w:cs="Times New Roman"/>
        </w:rPr>
      </w:pPr>
    </w:p>
    <w:tbl>
      <w:tblPr>
        <w:tblW w:w="9781" w:type="dxa"/>
        <w:tblInd w:w="-172" w:type="dxa"/>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ook w:val="04A0" w:firstRow="1" w:lastRow="0" w:firstColumn="1" w:lastColumn="0" w:noHBand="0" w:noVBand="1"/>
      </w:tblPr>
      <w:tblGrid>
        <w:gridCol w:w="9781"/>
      </w:tblGrid>
      <w:tr w:rsidR="004A3033" w:rsidRPr="00997D06" w:rsidTr="00B829B8">
        <w:tc>
          <w:tcPr>
            <w:tcW w:w="9781" w:type="dxa"/>
            <w:shd w:val="clear" w:color="auto" w:fill="2E74B5"/>
          </w:tcPr>
          <w:p w:rsidR="00135797" w:rsidRPr="00997D06" w:rsidRDefault="00135797" w:rsidP="00135797">
            <w:pPr>
              <w:pStyle w:val="ListParagraph"/>
              <w:numPr>
                <w:ilvl w:val="0"/>
                <w:numId w:val="25"/>
              </w:numPr>
              <w:tabs>
                <w:tab w:val="left" w:pos="318"/>
              </w:tabs>
              <w:spacing w:after="0" w:line="240" w:lineRule="auto"/>
              <w:ind w:left="34" w:firstLine="0"/>
              <w:contextualSpacing/>
              <w:rPr>
                <w:rFonts w:ascii="Cambria" w:eastAsia="Calibri" w:hAnsi="Cambria" w:cs="Times New Roman"/>
                <w:b/>
              </w:rPr>
            </w:pPr>
            <w:r w:rsidRPr="00997D06">
              <w:rPr>
                <w:rFonts w:ascii="Cambria" w:eastAsia="Calibri" w:hAnsi="Cambria" w:cs="Times New Roman"/>
                <w:b/>
              </w:rPr>
              <w:t>ОСНОВНА ИНФОРМАЦИЯ ЗА ОБЩЕСТВЕНАТА КОНСУЛТАЦИЯ</w:t>
            </w:r>
          </w:p>
        </w:tc>
      </w:tr>
      <w:tr w:rsidR="004A3033" w:rsidRPr="00997D06" w:rsidTr="00B829B8">
        <w:tc>
          <w:tcPr>
            <w:tcW w:w="9781" w:type="dxa"/>
            <w:shd w:val="clear" w:color="auto" w:fill="2E74B5"/>
          </w:tcPr>
          <w:p w:rsidR="00135797" w:rsidRPr="00997D06" w:rsidRDefault="00135797" w:rsidP="00135797">
            <w:pPr>
              <w:pStyle w:val="ListParagraph"/>
              <w:numPr>
                <w:ilvl w:val="1"/>
                <w:numId w:val="25"/>
              </w:numPr>
              <w:tabs>
                <w:tab w:val="left" w:pos="885"/>
              </w:tabs>
              <w:spacing w:after="0" w:line="240" w:lineRule="auto"/>
              <w:contextualSpacing/>
              <w:rPr>
                <w:rFonts w:ascii="Cambria" w:eastAsia="Calibri" w:hAnsi="Cambria" w:cs="Times New Roman"/>
                <w:b/>
              </w:rPr>
            </w:pPr>
            <w:r w:rsidRPr="00997D06">
              <w:rPr>
                <w:rFonts w:ascii="Cambria" w:eastAsia="Calibri" w:hAnsi="Cambria" w:cs="Times New Roman"/>
                <w:b/>
              </w:rPr>
              <w:t>Въведение:</w:t>
            </w:r>
          </w:p>
        </w:tc>
      </w:tr>
      <w:tr w:rsidR="004A3033" w:rsidRPr="00997D06" w:rsidTr="00B829B8">
        <w:tc>
          <w:tcPr>
            <w:tcW w:w="9781" w:type="dxa"/>
            <w:shd w:val="clear" w:color="auto" w:fill="auto"/>
          </w:tcPr>
          <w:p w:rsidR="00CB604A" w:rsidRPr="00997D06" w:rsidRDefault="00CB604A" w:rsidP="0056573E">
            <w:pPr>
              <w:spacing w:before="120" w:after="120" w:line="240" w:lineRule="auto"/>
              <w:ind w:firstLine="317"/>
              <w:jc w:val="both"/>
              <w:rPr>
                <w:rFonts w:ascii="Cambria" w:hAnsi="Cambria"/>
              </w:rPr>
            </w:pPr>
            <w:r w:rsidRPr="00997D06">
              <w:rPr>
                <w:rFonts w:ascii="Cambria" w:hAnsi="Cambria"/>
              </w:rPr>
              <w:t>Заместник министър-председателят по правосъдната реформа и министър на външните работи</w:t>
            </w:r>
            <w:r w:rsidR="00BC0B2B" w:rsidRPr="00997D06">
              <w:rPr>
                <w:rFonts w:ascii="Cambria" w:hAnsi="Cambria"/>
              </w:rPr>
              <w:t xml:space="preserve"> и министърът на правосъдието</w:t>
            </w:r>
            <w:r w:rsidRPr="00997D06">
              <w:rPr>
                <w:rFonts w:ascii="Cambria" w:hAnsi="Cambria"/>
              </w:rPr>
              <w:t xml:space="preserve"> организира</w:t>
            </w:r>
            <w:r w:rsidR="00BC0B2B" w:rsidRPr="00997D06">
              <w:rPr>
                <w:rFonts w:ascii="Cambria" w:hAnsi="Cambria"/>
              </w:rPr>
              <w:t>т</w:t>
            </w:r>
            <w:r w:rsidRPr="00997D06">
              <w:rPr>
                <w:rFonts w:ascii="Cambria" w:hAnsi="Cambria"/>
              </w:rPr>
              <w:t xml:space="preserve"> обществена консултация по проекта на Закон за международните ограничителни мерки.</w:t>
            </w:r>
          </w:p>
          <w:p w:rsidR="00987B84" w:rsidRPr="00997D06" w:rsidRDefault="00CB604A" w:rsidP="0056573E">
            <w:pPr>
              <w:spacing w:after="120" w:line="240" w:lineRule="auto"/>
              <w:ind w:firstLine="317"/>
              <w:jc w:val="both"/>
              <w:rPr>
                <w:rFonts w:ascii="Cambria" w:hAnsi="Cambria"/>
              </w:rPr>
            </w:pPr>
            <w:r w:rsidRPr="00997D06">
              <w:rPr>
                <w:rFonts w:ascii="Cambria" w:hAnsi="Cambria"/>
              </w:rPr>
              <w:t xml:space="preserve">Със законопроекта се цели </w:t>
            </w:r>
            <w:r w:rsidR="00AB09E3" w:rsidRPr="00997D06">
              <w:rPr>
                <w:rFonts w:ascii="Cambria" w:hAnsi="Cambria"/>
              </w:rPr>
              <w:t>създаването на</w:t>
            </w:r>
            <w:r w:rsidR="000C799A" w:rsidRPr="00997D06">
              <w:rPr>
                <w:rFonts w:ascii="Cambria" w:hAnsi="Cambria"/>
              </w:rPr>
              <w:t xml:space="preserve"> </w:t>
            </w:r>
            <w:r w:rsidR="005F2AE9" w:rsidRPr="00997D06">
              <w:rPr>
                <w:rFonts w:ascii="Cambria" w:hAnsi="Cambria"/>
              </w:rPr>
              <w:t>нормативна уредба</w:t>
            </w:r>
            <w:r w:rsidR="000C799A" w:rsidRPr="00997D06">
              <w:rPr>
                <w:rFonts w:ascii="Cambria" w:hAnsi="Cambria"/>
              </w:rPr>
              <w:t xml:space="preserve"> на законово ниво, която да оптимизира участието на </w:t>
            </w:r>
            <w:r w:rsidR="001A2794" w:rsidRPr="00997D06">
              <w:rPr>
                <w:rFonts w:ascii="Cambria" w:hAnsi="Cambria"/>
              </w:rPr>
              <w:t xml:space="preserve">Република </w:t>
            </w:r>
            <w:r w:rsidR="000C799A" w:rsidRPr="00997D06">
              <w:rPr>
                <w:rFonts w:ascii="Cambria" w:hAnsi="Cambria"/>
              </w:rPr>
              <w:t>България в процеса по приемане на международни ограничителни мерки</w:t>
            </w:r>
            <w:r w:rsidR="00C80B3D" w:rsidRPr="00997D06">
              <w:rPr>
                <w:rFonts w:ascii="Cambria" w:hAnsi="Cambria"/>
              </w:rPr>
              <w:t xml:space="preserve"> (санкции) от </w:t>
            </w:r>
            <w:r w:rsidR="00E86D6D" w:rsidRPr="00997D06">
              <w:rPr>
                <w:rFonts w:ascii="Cambria" w:hAnsi="Cambria"/>
              </w:rPr>
              <w:t xml:space="preserve">Организацията на обединените нации (ООН), </w:t>
            </w:r>
            <w:r w:rsidR="00C80B3D" w:rsidRPr="00997D06">
              <w:rPr>
                <w:rFonts w:ascii="Cambria" w:hAnsi="Cambria"/>
              </w:rPr>
              <w:t>Европейския съюз</w:t>
            </w:r>
            <w:r w:rsidR="00E86D6D" w:rsidRPr="00997D06">
              <w:rPr>
                <w:rFonts w:ascii="Cambria" w:hAnsi="Cambria"/>
              </w:rPr>
              <w:t xml:space="preserve"> (ЕС)</w:t>
            </w:r>
            <w:r w:rsidR="005F2AE9" w:rsidRPr="00997D06">
              <w:rPr>
                <w:rFonts w:ascii="Cambria" w:hAnsi="Cambria"/>
              </w:rPr>
              <w:t xml:space="preserve"> и други международни организации</w:t>
            </w:r>
            <w:r w:rsidR="00C80B3D" w:rsidRPr="00997D06">
              <w:rPr>
                <w:rFonts w:ascii="Cambria" w:hAnsi="Cambria"/>
              </w:rPr>
              <w:t>, да подобри междуведомствената координация при прилагането на мерките от държавните институции</w:t>
            </w:r>
            <w:r w:rsidR="00987B84" w:rsidRPr="00997D06">
              <w:rPr>
                <w:rFonts w:ascii="Cambria" w:hAnsi="Cambria"/>
              </w:rPr>
              <w:t xml:space="preserve"> (</w:t>
            </w:r>
            <w:r w:rsidR="00C80B3D" w:rsidRPr="00997D06">
              <w:rPr>
                <w:rFonts w:ascii="Cambria" w:hAnsi="Cambria"/>
              </w:rPr>
              <w:t xml:space="preserve">включително контрола върху прилагането на санкциите от </w:t>
            </w:r>
            <w:r w:rsidR="00987B84" w:rsidRPr="00997D06">
              <w:rPr>
                <w:rFonts w:ascii="Cambria" w:hAnsi="Cambria"/>
              </w:rPr>
              <w:t xml:space="preserve">български </w:t>
            </w:r>
            <w:r w:rsidR="00C80B3D" w:rsidRPr="00997D06">
              <w:rPr>
                <w:rFonts w:ascii="Cambria" w:hAnsi="Cambria"/>
              </w:rPr>
              <w:t>физически и юридически</w:t>
            </w:r>
            <w:r w:rsidR="00987B84" w:rsidRPr="00997D06">
              <w:rPr>
                <w:rFonts w:ascii="Cambria" w:hAnsi="Cambria"/>
              </w:rPr>
              <w:t xml:space="preserve"> лица), да повиши информираността на обществото</w:t>
            </w:r>
            <w:r w:rsidR="00C80B3D" w:rsidRPr="00997D06">
              <w:rPr>
                <w:rFonts w:ascii="Cambria" w:hAnsi="Cambria"/>
              </w:rPr>
              <w:t xml:space="preserve"> </w:t>
            </w:r>
            <w:r w:rsidR="00987B84" w:rsidRPr="00997D06">
              <w:rPr>
                <w:rFonts w:ascii="Cambria" w:hAnsi="Cambria"/>
              </w:rPr>
              <w:t xml:space="preserve">относно налаганите от </w:t>
            </w:r>
            <w:r w:rsidR="00E86D6D" w:rsidRPr="00997D06">
              <w:rPr>
                <w:rFonts w:ascii="Cambria" w:hAnsi="Cambria"/>
              </w:rPr>
              <w:t>ООН, ЕС</w:t>
            </w:r>
            <w:r w:rsidR="005F2AE9" w:rsidRPr="00997D06">
              <w:rPr>
                <w:rFonts w:ascii="Cambria" w:hAnsi="Cambria"/>
              </w:rPr>
              <w:t xml:space="preserve"> </w:t>
            </w:r>
            <w:r w:rsidR="00987B84" w:rsidRPr="00997D06">
              <w:rPr>
                <w:rFonts w:ascii="Cambria" w:hAnsi="Cambria"/>
              </w:rPr>
              <w:t>и</w:t>
            </w:r>
            <w:r w:rsidR="005F2AE9" w:rsidRPr="00997D06">
              <w:rPr>
                <w:rFonts w:ascii="Cambria" w:hAnsi="Cambria"/>
              </w:rPr>
              <w:t>ли други международни организации</w:t>
            </w:r>
            <w:r w:rsidR="00987B84" w:rsidRPr="00997D06">
              <w:rPr>
                <w:rFonts w:ascii="Cambria" w:hAnsi="Cambria"/>
              </w:rPr>
              <w:t xml:space="preserve"> ограничения и забрани </w:t>
            </w:r>
            <w:r w:rsidR="005F2AE9" w:rsidRPr="00997D06">
              <w:rPr>
                <w:rFonts w:ascii="Cambria" w:hAnsi="Cambria"/>
              </w:rPr>
              <w:t xml:space="preserve">във връзка с определени дейности или </w:t>
            </w:r>
            <w:r w:rsidR="00987B84" w:rsidRPr="00997D06">
              <w:rPr>
                <w:rFonts w:ascii="Cambria" w:hAnsi="Cambria"/>
              </w:rPr>
              <w:t xml:space="preserve">спрямо </w:t>
            </w:r>
            <w:r w:rsidR="005F2AE9" w:rsidRPr="00997D06">
              <w:rPr>
                <w:rFonts w:ascii="Cambria" w:hAnsi="Cambria"/>
              </w:rPr>
              <w:t>определени лица и образувания</w:t>
            </w:r>
            <w:r w:rsidR="0054435D" w:rsidRPr="00997D06">
              <w:rPr>
                <w:rFonts w:ascii="Cambria" w:hAnsi="Cambria"/>
              </w:rPr>
              <w:t>. Проектът на закон</w:t>
            </w:r>
            <w:r w:rsidR="00987B84" w:rsidRPr="00997D06">
              <w:rPr>
                <w:rFonts w:ascii="Cambria" w:hAnsi="Cambria"/>
              </w:rPr>
              <w:t xml:space="preserve"> </w:t>
            </w:r>
            <w:r w:rsidR="006D13AF" w:rsidRPr="00997D06">
              <w:rPr>
                <w:rFonts w:ascii="Cambria" w:hAnsi="Cambria"/>
              </w:rPr>
              <w:t xml:space="preserve">има за цел също </w:t>
            </w:r>
            <w:r w:rsidR="00987B84" w:rsidRPr="00997D06">
              <w:rPr>
                <w:rFonts w:ascii="Cambria" w:hAnsi="Cambria"/>
              </w:rPr>
              <w:t xml:space="preserve">да </w:t>
            </w:r>
            <w:r w:rsidR="005F2AE9" w:rsidRPr="00997D06">
              <w:rPr>
                <w:rFonts w:ascii="Cambria" w:hAnsi="Cambria"/>
              </w:rPr>
              <w:t>регламентира</w:t>
            </w:r>
            <w:r w:rsidR="00987B84" w:rsidRPr="00997D06">
              <w:rPr>
                <w:rFonts w:ascii="Cambria" w:hAnsi="Cambria"/>
              </w:rPr>
              <w:t xml:space="preserve"> процедура</w:t>
            </w:r>
            <w:r w:rsidR="00E86D6D" w:rsidRPr="00997D06">
              <w:rPr>
                <w:rFonts w:ascii="Cambria" w:hAnsi="Cambria"/>
              </w:rPr>
              <w:t>та</w:t>
            </w:r>
            <w:r w:rsidR="00987B84" w:rsidRPr="00997D06">
              <w:rPr>
                <w:rFonts w:ascii="Cambria" w:hAnsi="Cambria"/>
              </w:rPr>
              <w:t>, чрез която заинтересовани</w:t>
            </w:r>
            <w:r w:rsidR="00015E4F" w:rsidRPr="00997D06">
              <w:rPr>
                <w:rFonts w:ascii="Cambria" w:hAnsi="Cambria"/>
              </w:rPr>
              <w:t>те</w:t>
            </w:r>
            <w:r w:rsidR="00987B84" w:rsidRPr="00997D06">
              <w:rPr>
                <w:rFonts w:ascii="Cambria" w:hAnsi="Cambria"/>
              </w:rPr>
              <w:t xml:space="preserve"> физически и юридически лица да получат разрешение за правомерно извършване на действия, попадащи в обхвата на наложена от </w:t>
            </w:r>
            <w:r w:rsidR="00E86D6D" w:rsidRPr="00997D06">
              <w:rPr>
                <w:rFonts w:ascii="Cambria" w:hAnsi="Cambria"/>
              </w:rPr>
              <w:t>ООН, ЕС</w:t>
            </w:r>
            <w:r w:rsidR="00987B84" w:rsidRPr="00997D06">
              <w:rPr>
                <w:rFonts w:ascii="Cambria" w:hAnsi="Cambria"/>
              </w:rPr>
              <w:t xml:space="preserve"> или друга международна организация ограничителна мярка.</w:t>
            </w:r>
            <w:r w:rsidR="005F2AE9" w:rsidRPr="00997D06">
              <w:rPr>
                <w:rFonts w:ascii="Cambria" w:hAnsi="Cambria"/>
              </w:rPr>
              <w:t xml:space="preserve"> Големият брой наднационални правни актове </w:t>
            </w:r>
            <w:r w:rsidR="00BC0B2B" w:rsidRPr="00997D06">
              <w:rPr>
                <w:rFonts w:ascii="Cambria" w:hAnsi="Cambria"/>
              </w:rPr>
              <w:t xml:space="preserve">за налагане на ограничителни мерки </w:t>
            </w:r>
            <w:r w:rsidR="005F2AE9" w:rsidRPr="00997D06">
              <w:rPr>
                <w:rFonts w:ascii="Cambria" w:hAnsi="Cambria"/>
              </w:rPr>
              <w:t xml:space="preserve">(предимно резолюции на Съвета за сигурност на ООН и решения и регламенти на Съвета на ЕС), </w:t>
            </w:r>
            <w:r w:rsidR="00AB09E3" w:rsidRPr="00997D06">
              <w:rPr>
                <w:rFonts w:ascii="Cambria" w:hAnsi="Cambria"/>
              </w:rPr>
              <w:t>установе</w:t>
            </w:r>
            <w:r w:rsidR="005F2AE9" w:rsidRPr="00997D06">
              <w:rPr>
                <w:rFonts w:ascii="Cambria" w:hAnsi="Cambria"/>
              </w:rPr>
              <w:t xml:space="preserve">ната национална практика по прилагането на международни ограничителни мерки и констатираните </w:t>
            </w:r>
            <w:proofErr w:type="spellStart"/>
            <w:r w:rsidR="005F2AE9" w:rsidRPr="00997D06">
              <w:rPr>
                <w:rFonts w:ascii="Cambria" w:hAnsi="Cambria"/>
              </w:rPr>
              <w:t>непълноти</w:t>
            </w:r>
            <w:proofErr w:type="spellEnd"/>
            <w:r w:rsidR="005F2AE9" w:rsidRPr="00997D06">
              <w:rPr>
                <w:rFonts w:ascii="Cambria" w:hAnsi="Cambria"/>
              </w:rPr>
              <w:t xml:space="preserve"> </w:t>
            </w:r>
            <w:r w:rsidR="00BC0B2B" w:rsidRPr="00997D06">
              <w:rPr>
                <w:rFonts w:ascii="Cambria" w:hAnsi="Cambria"/>
              </w:rPr>
              <w:t xml:space="preserve">и несъвършенства </w:t>
            </w:r>
            <w:r w:rsidR="005F2AE9" w:rsidRPr="00997D06">
              <w:rPr>
                <w:rFonts w:ascii="Cambria" w:hAnsi="Cambria"/>
              </w:rPr>
              <w:t>в законодателството, съчетани с повишен</w:t>
            </w:r>
            <w:r w:rsidR="00BC0B2B" w:rsidRPr="00997D06">
              <w:rPr>
                <w:rFonts w:ascii="Cambria" w:hAnsi="Cambria"/>
              </w:rPr>
              <w:t>ия</w:t>
            </w:r>
            <w:r w:rsidR="005F2AE9" w:rsidRPr="00997D06">
              <w:rPr>
                <w:rFonts w:ascii="Cambria" w:hAnsi="Cambria"/>
              </w:rPr>
              <w:t xml:space="preserve"> </w:t>
            </w:r>
            <w:r w:rsidR="00BC0B2B" w:rsidRPr="00997D06">
              <w:rPr>
                <w:rFonts w:ascii="Cambria" w:hAnsi="Cambria"/>
              </w:rPr>
              <w:t>интерес</w:t>
            </w:r>
            <w:r w:rsidR="005F2AE9" w:rsidRPr="00997D06">
              <w:rPr>
                <w:rFonts w:ascii="Cambria" w:hAnsi="Cambria"/>
              </w:rPr>
              <w:t xml:space="preserve"> на частноправните субекти </w:t>
            </w:r>
            <w:r w:rsidR="00BC0B2B" w:rsidRPr="00997D06">
              <w:rPr>
                <w:rFonts w:ascii="Cambria" w:hAnsi="Cambria"/>
              </w:rPr>
              <w:t xml:space="preserve">относно допустимостта или недопустимостта за сключване на сделки с определен предмет или с определени лица и образувания, изискват </w:t>
            </w:r>
            <w:r w:rsidR="00E86D6D" w:rsidRPr="00997D06">
              <w:rPr>
                <w:rFonts w:ascii="Cambria" w:hAnsi="Cambria"/>
              </w:rPr>
              <w:t>изработ</w:t>
            </w:r>
            <w:r w:rsidR="00BC0B2B" w:rsidRPr="00997D06">
              <w:rPr>
                <w:rFonts w:ascii="Cambria" w:hAnsi="Cambria"/>
              </w:rPr>
              <w:t>ването на отделен закон.</w:t>
            </w:r>
          </w:p>
          <w:p w:rsidR="000646AE" w:rsidRPr="00B829B8" w:rsidRDefault="00DE3DF8" w:rsidP="002622F0">
            <w:pPr>
              <w:spacing w:after="120" w:line="240" w:lineRule="auto"/>
              <w:ind w:firstLine="317"/>
              <w:jc w:val="both"/>
              <w:rPr>
                <w:rFonts w:ascii="Cambria" w:hAnsi="Cambria"/>
              </w:rPr>
            </w:pPr>
            <w:r w:rsidRPr="00997D06">
              <w:rPr>
                <w:rFonts w:ascii="Cambria" w:hAnsi="Cambria"/>
              </w:rPr>
              <w:t xml:space="preserve">Законопроектът следва да </w:t>
            </w:r>
            <w:r w:rsidR="00E86D6D" w:rsidRPr="00997D06">
              <w:rPr>
                <w:rFonts w:ascii="Cambria" w:hAnsi="Cambria"/>
              </w:rPr>
              <w:t>въведе актуална и прецизна правна</w:t>
            </w:r>
            <w:r w:rsidRPr="00997D06">
              <w:rPr>
                <w:rFonts w:ascii="Cambria" w:hAnsi="Cambria"/>
              </w:rPr>
              <w:t xml:space="preserve"> уредба в няколко направления</w:t>
            </w:r>
            <w:r w:rsidR="00CE4B4D" w:rsidRPr="00997D06">
              <w:rPr>
                <w:rFonts w:ascii="Cambria" w:hAnsi="Cambria"/>
              </w:rPr>
              <w:t xml:space="preserve">: засилване на координацията между българските институции в процеса по приемане на международни ограничителни мерки; повишаване на ефективността в прилагането на мерките и контрола върху изпълнението им; оптимизиране на отчетността по прилагането на мерките чрез подобряване на информационния обмен между държавните институции и между тях и българските физически и юридически лица; регламентиране на процедурен ред за освобождаване от действието на </w:t>
            </w:r>
            <w:r w:rsidR="00AF01AD" w:rsidRPr="00997D06">
              <w:rPr>
                <w:rFonts w:ascii="Cambria" w:hAnsi="Cambria"/>
              </w:rPr>
              <w:t>наложени ограничителни мерки</w:t>
            </w:r>
            <w:r w:rsidR="00D47517" w:rsidRPr="00997D06">
              <w:rPr>
                <w:rFonts w:ascii="Cambria" w:hAnsi="Cambria"/>
              </w:rPr>
              <w:t>,</w:t>
            </w:r>
            <w:r w:rsidR="00AF01AD" w:rsidRPr="00997D06">
              <w:rPr>
                <w:rFonts w:ascii="Cambria" w:hAnsi="Cambria"/>
              </w:rPr>
              <w:t xml:space="preserve"> когато </w:t>
            </w:r>
            <w:r w:rsidR="00AF01AD" w:rsidRPr="00997D06">
              <w:rPr>
                <w:rFonts w:ascii="Cambria" w:hAnsi="Cambria"/>
              </w:rPr>
              <w:lastRenderedPageBreak/>
              <w:t>съществуват предпоставки за такова освобождаване</w:t>
            </w:r>
            <w:r w:rsidR="0054435D" w:rsidRPr="00997D06">
              <w:rPr>
                <w:rFonts w:ascii="Cambria" w:hAnsi="Cambria"/>
              </w:rPr>
              <w:t>; предотвратяване на нарушенията на международни ограничителни мерки чрез предвиждане на административни наказания</w:t>
            </w:r>
            <w:r w:rsidR="00AF01AD" w:rsidRPr="00997D06">
              <w:rPr>
                <w:rFonts w:ascii="Cambria" w:hAnsi="Cambria"/>
              </w:rPr>
              <w:t>.</w:t>
            </w:r>
          </w:p>
          <w:p w:rsidR="00D47517" w:rsidRPr="00997D06" w:rsidRDefault="00AF01AD" w:rsidP="0056573E">
            <w:pPr>
              <w:spacing w:after="120" w:line="240" w:lineRule="auto"/>
              <w:ind w:firstLine="317"/>
              <w:jc w:val="both"/>
              <w:rPr>
                <w:rFonts w:ascii="Cambria" w:hAnsi="Cambria"/>
              </w:rPr>
            </w:pPr>
            <w:r w:rsidRPr="00997D06">
              <w:rPr>
                <w:rFonts w:ascii="Cambria" w:hAnsi="Cambria"/>
              </w:rPr>
              <w:t>Предвижда се законопроектът да кодифицира натрупания досега опит в прилагането на международни ограничителни мерки, основаващ се в голямата си част на подзаконови нормативни актове и някои секторни закони (например Закона за експортния контрол на продукти, свързани с отбраната, и на изделия и технологии с двойна употреба, Закона за мерките срещу финансирането на тероризма, Закона за мерките срещу изпирането на пари и други).</w:t>
            </w:r>
            <w:r w:rsidR="00DE2AD4" w:rsidRPr="00997D06">
              <w:rPr>
                <w:rFonts w:ascii="Cambria" w:hAnsi="Cambria"/>
              </w:rPr>
              <w:t xml:space="preserve"> </w:t>
            </w:r>
            <w:r w:rsidRPr="00997D06">
              <w:rPr>
                <w:rFonts w:ascii="Cambria" w:hAnsi="Cambria"/>
              </w:rPr>
              <w:t xml:space="preserve">Законопроектът ще урежда </w:t>
            </w:r>
            <w:r w:rsidR="00890F17" w:rsidRPr="00997D06">
              <w:rPr>
                <w:rFonts w:ascii="Cambria" w:hAnsi="Cambria"/>
              </w:rPr>
              <w:t>координацията между държавните институции и обмена на информация с други заинтересовани субекти, когато Република България участва в приемането на международни ограничителни мерки.</w:t>
            </w:r>
            <w:r w:rsidR="00DE2AD4" w:rsidRPr="00997D06">
              <w:rPr>
                <w:rFonts w:ascii="Cambria" w:hAnsi="Cambria"/>
              </w:rPr>
              <w:t xml:space="preserve"> </w:t>
            </w:r>
            <w:r w:rsidR="00D47517" w:rsidRPr="00997D06">
              <w:rPr>
                <w:rFonts w:ascii="Cambria" w:hAnsi="Cambria"/>
              </w:rPr>
              <w:t>Със законопроекта се прецизира и диференцира компетентността на отделни български институции за прилагане на международни ограничителни мерки в България и/или за упражняване на контрол за спазването на мерките от страна на физическите и юридическите лица в Република България.</w:t>
            </w:r>
          </w:p>
          <w:p w:rsidR="00D47517" w:rsidRPr="00997D06" w:rsidRDefault="00D47517" w:rsidP="0056573E">
            <w:pPr>
              <w:spacing w:after="120" w:line="240" w:lineRule="auto"/>
              <w:ind w:firstLine="317"/>
              <w:jc w:val="both"/>
              <w:rPr>
                <w:rFonts w:ascii="Cambria" w:hAnsi="Cambria"/>
              </w:rPr>
            </w:pPr>
            <w:r w:rsidRPr="00997D06">
              <w:rPr>
                <w:rFonts w:ascii="Cambria" w:hAnsi="Cambria"/>
              </w:rPr>
              <w:t>Предвижда се създаването на Междуведомствен съвет по прилагане на международните ограничителни мерки към Министерския съвет, който да дава насоки и указания по въпроси относно ограничителните мерки, нуждаещи се от допълнително изясняване на междуведомствено равнище</w:t>
            </w:r>
            <w:r w:rsidR="00A738DB" w:rsidRPr="00997D06">
              <w:rPr>
                <w:rFonts w:ascii="Cambria" w:hAnsi="Cambria"/>
              </w:rPr>
              <w:t>,</w:t>
            </w:r>
            <w:r w:rsidRPr="00997D06">
              <w:rPr>
                <w:rFonts w:ascii="Cambria" w:hAnsi="Cambria"/>
              </w:rPr>
              <w:t xml:space="preserve"> и при необходимост да внася проекти на актове за приемане от Министерския съвет.</w:t>
            </w:r>
          </w:p>
          <w:p w:rsidR="00D47517" w:rsidRPr="00997D06" w:rsidRDefault="00D47517" w:rsidP="0056573E">
            <w:pPr>
              <w:spacing w:after="120" w:line="240" w:lineRule="auto"/>
              <w:ind w:firstLine="317"/>
              <w:jc w:val="both"/>
              <w:rPr>
                <w:rFonts w:ascii="Cambria" w:hAnsi="Cambria"/>
              </w:rPr>
            </w:pPr>
            <w:r w:rsidRPr="00997D06">
              <w:rPr>
                <w:rFonts w:ascii="Cambria" w:hAnsi="Cambria"/>
              </w:rPr>
              <w:t>Законопроектът ще регламентира процедура</w:t>
            </w:r>
            <w:r w:rsidR="00E86D6D" w:rsidRPr="00997D06">
              <w:rPr>
                <w:rFonts w:ascii="Cambria" w:hAnsi="Cambria"/>
              </w:rPr>
              <w:t>та</w:t>
            </w:r>
            <w:r w:rsidRPr="00997D06">
              <w:rPr>
                <w:rFonts w:ascii="Cambria" w:hAnsi="Cambria"/>
              </w:rPr>
              <w:t xml:space="preserve"> за освобождаване от действието на </w:t>
            </w:r>
            <w:r w:rsidR="00D81002" w:rsidRPr="00997D06">
              <w:rPr>
                <w:rFonts w:ascii="Cambria" w:hAnsi="Cambria"/>
              </w:rPr>
              <w:t>международни</w:t>
            </w:r>
            <w:r w:rsidRPr="00997D06">
              <w:rPr>
                <w:rFonts w:ascii="Cambria" w:hAnsi="Cambria"/>
              </w:rPr>
              <w:t xml:space="preserve"> ограничителни мерки, </w:t>
            </w:r>
            <w:r w:rsidR="00D81002" w:rsidRPr="00997D06">
              <w:rPr>
                <w:rFonts w:ascii="Cambria" w:hAnsi="Cambria"/>
              </w:rPr>
              <w:t>чрез</w:t>
            </w:r>
            <w:r w:rsidRPr="00997D06">
              <w:rPr>
                <w:rFonts w:ascii="Cambria" w:hAnsi="Cambria"/>
              </w:rPr>
              <w:t xml:space="preserve"> която всеки заинтересован субект да </w:t>
            </w:r>
            <w:r w:rsidR="00D81002" w:rsidRPr="00997D06">
              <w:rPr>
                <w:rFonts w:ascii="Cambria" w:hAnsi="Cambria"/>
              </w:rPr>
              <w:t>разполага с възможността</w:t>
            </w:r>
            <w:r w:rsidRPr="00997D06">
              <w:rPr>
                <w:rFonts w:ascii="Cambria" w:hAnsi="Cambria"/>
              </w:rPr>
              <w:t xml:space="preserve"> да поиска издаване на разрешение за извършване на </w:t>
            </w:r>
            <w:r w:rsidR="00D81002" w:rsidRPr="00997D06">
              <w:rPr>
                <w:rFonts w:ascii="Cambria" w:hAnsi="Cambria"/>
              </w:rPr>
              <w:t>дейности или изпълнение на договори, които попадат в обхвата на наложените мерки. Ще бъде уреден също така механизъм за съдействие от страна на администрацията на тези частноправни субекти, чиито икономически интереси са засегнати от действието на санкционно законодателство на трети държави.</w:t>
            </w:r>
          </w:p>
          <w:p w:rsidR="00E7041F" w:rsidRPr="00997D06" w:rsidRDefault="00D81002" w:rsidP="0056573E">
            <w:pPr>
              <w:spacing w:after="120" w:line="240" w:lineRule="auto"/>
              <w:ind w:firstLine="317"/>
              <w:jc w:val="both"/>
              <w:rPr>
                <w:rFonts w:ascii="Cambria" w:hAnsi="Cambria"/>
              </w:rPr>
            </w:pPr>
            <w:r w:rsidRPr="00997D06">
              <w:rPr>
                <w:rFonts w:ascii="Cambria" w:hAnsi="Cambria"/>
              </w:rPr>
              <w:t xml:space="preserve">Законопроектът ще съдържа уредба относно </w:t>
            </w:r>
            <w:r w:rsidR="00A738DB" w:rsidRPr="00997D06">
              <w:rPr>
                <w:rFonts w:ascii="Cambria" w:hAnsi="Cambria"/>
              </w:rPr>
              <w:t xml:space="preserve">повишаването на информираността на обществото относно международните ограничителни мерки и подобряването на отчетността по прилагането им. </w:t>
            </w:r>
            <w:r w:rsidR="00E86D6D" w:rsidRPr="00997D06">
              <w:rPr>
                <w:rFonts w:ascii="Cambria" w:hAnsi="Cambria"/>
              </w:rPr>
              <w:t>Предвиждат се</w:t>
            </w:r>
            <w:r w:rsidR="00A738DB" w:rsidRPr="00997D06">
              <w:rPr>
                <w:rFonts w:ascii="Cambria" w:hAnsi="Cambria"/>
              </w:rPr>
              <w:t xml:space="preserve"> </w:t>
            </w:r>
            <w:proofErr w:type="spellStart"/>
            <w:r w:rsidR="00A738DB" w:rsidRPr="00997D06">
              <w:rPr>
                <w:rFonts w:ascii="Cambria" w:hAnsi="Cambria"/>
              </w:rPr>
              <w:t>административнонаказателни</w:t>
            </w:r>
            <w:proofErr w:type="spellEnd"/>
            <w:r w:rsidR="00A738DB" w:rsidRPr="00997D06">
              <w:rPr>
                <w:rFonts w:ascii="Cambria" w:hAnsi="Cambria"/>
              </w:rPr>
              <w:t xml:space="preserve"> състави при извършени нарушения на ограничителните мерки от страна на длъжностни и други физически и юридически лица.</w:t>
            </w:r>
          </w:p>
        </w:tc>
      </w:tr>
      <w:tr w:rsidR="004A3033" w:rsidRPr="00997D06" w:rsidTr="00B829B8">
        <w:tc>
          <w:tcPr>
            <w:tcW w:w="9781" w:type="dxa"/>
            <w:shd w:val="clear" w:color="auto" w:fill="2E74B5"/>
          </w:tcPr>
          <w:p w:rsidR="00135797" w:rsidRPr="00997D06" w:rsidRDefault="00135797" w:rsidP="00135797">
            <w:pPr>
              <w:pStyle w:val="ListParagraph"/>
              <w:numPr>
                <w:ilvl w:val="1"/>
                <w:numId w:val="25"/>
              </w:numPr>
              <w:tabs>
                <w:tab w:val="left" w:pos="885"/>
              </w:tabs>
              <w:spacing w:after="0" w:line="240" w:lineRule="auto"/>
              <w:contextualSpacing/>
              <w:rPr>
                <w:rFonts w:ascii="Cambria" w:eastAsia="Calibri" w:hAnsi="Cambria" w:cs="Times New Roman"/>
                <w:b/>
              </w:rPr>
            </w:pPr>
            <w:r w:rsidRPr="00997D06">
              <w:rPr>
                <w:rFonts w:ascii="Cambria" w:eastAsia="Calibri" w:hAnsi="Cambria" w:cs="Times New Roman"/>
                <w:b/>
              </w:rPr>
              <w:lastRenderedPageBreak/>
              <w:t>Цели на консултацията:</w:t>
            </w:r>
          </w:p>
        </w:tc>
      </w:tr>
      <w:tr w:rsidR="004A3033" w:rsidRPr="00997D06" w:rsidTr="00B829B8">
        <w:tc>
          <w:tcPr>
            <w:tcW w:w="9781" w:type="dxa"/>
            <w:shd w:val="clear" w:color="auto" w:fill="auto"/>
          </w:tcPr>
          <w:p w:rsidR="002D53D0" w:rsidRPr="00997D06" w:rsidRDefault="00135797" w:rsidP="0056573E">
            <w:pPr>
              <w:pStyle w:val="NoSpacing"/>
              <w:spacing w:before="120" w:after="120"/>
              <w:ind w:firstLine="317"/>
              <w:jc w:val="both"/>
              <w:rPr>
                <w:rFonts w:ascii="Cambria" w:hAnsi="Cambria"/>
                <w:lang w:val="bg-BG"/>
              </w:rPr>
            </w:pPr>
            <w:r w:rsidRPr="00997D06">
              <w:rPr>
                <w:rFonts w:ascii="Cambria" w:hAnsi="Cambria"/>
                <w:lang w:val="bg-BG"/>
              </w:rPr>
              <w:t xml:space="preserve">Обществената консултация се организира, като се канят всички заинтересовани физически и юридически лица да дадат предложения и коментари по </w:t>
            </w:r>
            <w:r w:rsidR="00A738DB" w:rsidRPr="00997D06">
              <w:rPr>
                <w:rFonts w:ascii="Cambria" w:hAnsi="Cambria"/>
                <w:lang w:val="bg-BG"/>
              </w:rPr>
              <w:t>законопроекта.</w:t>
            </w:r>
          </w:p>
          <w:p w:rsidR="0080759E" w:rsidRPr="00997D06" w:rsidRDefault="001700AA" w:rsidP="0056573E">
            <w:pPr>
              <w:pStyle w:val="NoSpacing"/>
              <w:spacing w:after="120"/>
              <w:ind w:firstLine="314"/>
              <w:jc w:val="both"/>
              <w:rPr>
                <w:rFonts w:ascii="Cambria" w:hAnsi="Cambria"/>
                <w:lang w:val="bg-BG"/>
              </w:rPr>
            </w:pPr>
            <w:r w:rsidRPr="00997D06">
              <w:rPr>
                <w:rFonts w:ascii="Cambria" w:hAnsi="Cambria"/>
                <w:lang w:val="bg-BG"/>
              </w:rPr>
              <w:t>Законопроектът</w:t>
            </w:r>
            <w:r w:rsidR="00135797" w:rsidRPr="00997D06">
              <w:rPr>
                <w:rFonts w:ascii="Cambria" w:hAnsi="Cambria"/>
                <w:lang w:val="bg-BG"/>
              </w:rPr>
              <w:t xml:space="preserve"> сле</w:t>
            </w:r>
            <w:r w:rsidR="0080759E" w:rsidRPr="00997D06">
              <w:rPr>
                <w:rFonts w:ascii="Cambria" w:hAnsi="Cambria"/>
                <w:lang w:val="bg-BG"/>
              </w:rPr>
              <w:t xml:space="preserve">два да създаде </w:t>
            </w:r>
            <w:r w:rsidR="002D53D0" w:rsidRPr="00997D06">
              <w:rPr>
                <w:rFonts w:ascii="Cambria" w:hAnsi="Cambria"/>
                <w:lang w:val="bg-BG"/>
              </w:rPr>
              <w:t xml:space="preserve">правна уредба за </w:t>
            </w:r>
            <w:r w:rsidR="00DE2AD4" w:rsidRPr="00997D06">
              <w:rPr>
                <w:rFonts w:ascii="Cambria" w:hAnsi="Cambria"/>
                <w:lang w:val="bg-BG"/>
              </w:rPr>
              <w:t>засилване на координацията между българските институции в процеса по приемане на международни ограничителни мерки; повишаване на ефективността в прилагането на мерките и контрола върху изпълнението им; оптимизиране на отчетността по прилагането на мерките чрез подобряване на информационния обмен между държавните институции и между тях и българските физически и юридически лица; освобождаване от действието на наложени ограничителни мерки, когато съществуват предпоставки за такова освобождаване</w:t>
            </w:r>
            <w:r w:rsidR="001E0EDF" w:rsidRPr="00997D06">
              <w:rPr>
                <w:rFonts w:ascii="Cambria" w:hAnsi="Cambria"/>
                <w:lang w:val="bg-BG"/>
              </w:rPr>
              <w:t>; налагане на административни наказания при нарушения на международни ограничителни мерки</w:t>
            </w:r>
            <w:r w:rsidR="002D53D0" w:rsidRPr="00997D06">
              <w:rPr>
                <w:rFonts w:ascii="Cambria" w:hAnsi="Cambria"/>
                <w:lang w:val="bg-BG"/>
              </w:rPr>
              <w:t>.</w:t>
            </w:r>
          </w:p>
          <w:p w:rsidR="0025659D" w:rsidRPr="00997D06" w:rsidRDefault="0025659D" w:rsidP="0056573E">
            <w:pPr>
              <w:pStyle w:val="NoSpacing"/>
              <w:spacing w:after="120"/>
              <w:ind w:firstLine="314"/>
              <w:jc w:val="both"/>
              <w:rPr>
                <w:rFonts w:ascii="Cambria" w:hAnsi="Cambria"/>
                <w:lang w:val="bg-BG"/>
              </w:rPr>
            </w:pPr>
            <w:r w:rsidRPr="00997D06">
              <w:rPr>
                <w:rFonts w:ascii="Cambria" w:hAnsi="Cambria"/>
                <w:lang w:val="bg-BG"/>
              </w:rPr>
              <w:t>Законопроектът има за цел</w:t>
            </w:r>
            <w:r w:rsidR="002D53D0" w:rsidRPr="00997D06">
              <w:rPr>
                <w:rFonts w:ascii="Cambria" w:hAnsi="Cambria"/>
                <w:lang w:val="bg-BG"/>
              </w:rPr>
              <w:t xml:space="preserve"> да регламентира</w:t>
            </w:r>
            <w:r w:rsidRPr="00997D06">
              <w:rPr>
                <w:rFonts w:ascii="Cambria" w:hAnsi="Cambria"/>
                <w:lang w:val="bg-BG"/>
              </w:rPr>
              <w:t>:</w:t>
            </w:r>
          </w:p>
          <w:p w:rsidR="003C3A05" w:rsidRPr="00997D06" w:rsidRDefault="002D53D0" w:rsidP="0056573E">
            <w:pPr>
              <w:spacing w:after="120" w:line="240" w:lineRule="auto"/>
              <w:ind w:firstLine="317"/>
              <w:jc w:val="both"/>
              <w:rPr>
                <w:rFonts w:ascii="Cambria" w:hAnsi="Cambria"/>
                <w:noProof/>
              </w:rPr>
            </w:pPr>
            <w:r w:rsidRPr="00997D06">
              <w:rPr>
                <w:rFonts w:ascii="Cambria" w:hAnsi="Cambria"/>
                <w:noProof/>
              </w:rPr>
              <w:t xml:space="preserve">- </w:t>
            </w:r>
            <w:r w:rsidR="00DE2AD4" w:rsidRPr="00997D06">
              <w:rPr>
                <w:rFonts w:ascii="Cambria" w:hAnsi="Cambria"/>
                <w:noProof/>
              </w:rPr>
              <w:t>координацията между българските институции в процеса по приемане на международни ограничителни мерки и тяхното последващо прилагане на национално ниво, включително отчетността по прилагането им пред органите на ООН и институциите на ЕС</w:t>
            </w:r>
            <w:r w:rsidR="003C3A05" w:rsidRPr="00997D06">
              <w:rPr>
                <w:rFonts w:ascii="Cambria" w:hAnsi="Cambria"/>
                <w:noProof/>
              </w:rPr>
              <w:t>;</w:t>
            </w:r>
          </w:p>
          <w:p w:rsidR="00724D35" w:rsidRPr="00B829B8" w:rsidRDefault="003C3A05" w:rsidP="006A23E2">
            <w:pPr>
              <w:spacing w:after="120" w:line="240" w:lineRule="auto"/>
              <w:ind w:left="30" w:firstLine="270"/>
              <w:jc w:val="both"/>
              <w:rPr>
                <w:rFonts w:ascii="Cambria" w:hAnsi="Cambria"/>
              </w:rPr>
            </w:pPr>
            <w:r w:rsidRPr="00997D06">
              <w:rPr>
                <w:rFonts w:ascii="Cambria" w:hAnsi="Cambria"/>
                <w:noProof/>
              </w:rPr>
              <w:lastRenderedPageBreak/>
              <w:t xml:space="preserve">- </w:t>
            </w:r>
            <w:r w:rsidR="00DE2AD4" w:rsidRPr="00997D06">
              <w:rPr>
                <w:rFonts w:ascii="Cambria" w:hAnsi="Cambria"/>
              </w:rPr>
              <w:t>информационния обмен между държавните институции и между тях и българските физически и юридически лица по въпроси на международните ограничителни мерки и процедура</w:t>
            </w:r>
            <w:r w:rsidR="008E432E" w:rsidRPr="00997D06">
              <w:rPr>
                <w:rFonts w:ascii="Cambria" w:hAnsi="Cambria"/>
              </w:rPr>
              <w:t>та</w:t>
            </w:r>
            <w:r w:rsidR="00DE2AD4" w:rsidRPr="00997D06">
              <w:rPr>
                <w:rFonts w:ascii="Cambria" w:hAnsi="Cambria"/>
              </w:rPr>
              <w:t xml:space="preserve"> </w:t>
            </w:r>
            <w:r w:rsidR="008E432E" w:rsidRPr="00997D06">
              <w:rPr>
                <w:rFonts w:ascii="Cambria" w:hAnsi="Cambria"/>
              </w:rPr>
              <w:t>по</w:t>
            </w:r>
            <w:r w:rsidR="00DE2AD4" w:rsidRPr="00997D06">
              <w:rPr>
                <w:rFonts w:ascii="Cambria" w:hAnsi="Cambria"/>
              </w:rPr>
              <w:t xml:space="preserve"> освобождаване от действието на наложени ограничителни мерки;</w:t>
            </w:r>
          </w:p>
          <w:p w:rsidR="00724D35" w:rsidRPr="00997D06" w:rsidRDefault="00724D35" w:rsidP="0056573E">
            <w:pPr>
              <w:spacing w:after="120" w:line="240" w:lineRule="auto"/>
              <w:ind w:firstLine="314"/>
              <w:jc w:val="both"/>
              <w:rPr>
                <w:rFonts w:ascii="Cambria" w:hAnsi="Cambria"/>
              </w:rPr>
            </w:pPr>
            <w:r w:rsidRPr="00997D06">
              <w:rPr>
                <w:rFonts w:ascii="Cambria" w:hAnsi="Cambria"/>
              </w:rPr>
              <w:t xml:space="preserve">- </w:t>
            </w:r>
            <w:r w:rsidR="00DE2AD4" w:rsidRPr="00997D06">
              <w:rPr>
                <w:rFonts w:ascii="Cambria" w:hAnsi="Cambria"/>
              </w:rPr>
              <w:t>административни наказания при извършени нарушения на международни ограничителни мерки от страна на длъжностни и други физически и юридически лица</w:t>
            </w:r>
            <w:r w:rsidRPr="00997D06">
              <w:rPr>
                <w:rFonts w:ascii="Cambria" w:hAnsi="Cambria"/>
              </w:rPr>
              <w:t>.</w:t>
            </w:r>
          </w:p>
          <w:p w:rsidR="00135797" w:rsidRPr="00997D06" w:rsidRDefault="00135797" w:rsidP="00EE174E">
            <w:pPr>
              <w:spacing w:before="75" w:after="75"/>
              <w:ind w:left="225"/>
              <w:jc w:val="both"/>
              <w:rPr>
                <w:rFonts w:ascii="Cambria" w:hAnsi="Cambria"/>
                <w:b/>
              </w:rPr>
            </w:pPr>
            <w:r w:rsidRPr="00997D06">
              <w:rPr>
                <w:rFonts w:ascii="Cambria" w:hAnsi="Cambria"/>
                <w:b/>
              </w:rPr>
              <w:t>Следва да се обърне внимание, че получените предложения ще бъдат публикувани съгласно т. 1.3.</w:t>
            </w:r>
          </w:p>
        </w:tc>
      </w:tr>
      <w:tr w:rsidR="004A3033" w:rsidRPr="00997D06" w:rsidTr="00B829B8">
        <w:tc>
          <w:tcPr>
            <w:tcW w:w="9781" w:type="dxa"/>
            <w:shd w:val="clear" w:color="auto" w:fill="365F91" w:themeFill="accent1" w:themeFillShade="BF"/>
          </w:tcPr>
          <w:p w:rsidR="00135797" w:rsidRPr="00997D06" w:rsidRDefault="00135797" w:rsidP="00135797">
            <w:pPr>
              <w:pStyle w:val="ListParagraph"/>
              <w:numPr>
                <w:ilvl w:val="1"/>
                <w:numId w:val="25"/>
              </w:numPr>
              <w:tabs>
                <w:tab w:val="left" w:pos="885"/>
              </w:tabs>
              <w:spacing w:after="0" w:line="240" w:lineRule="auto"/>
              <w:contextualSpacing/>
              <w:rPr>
                <w:rFonts w:ascii="Cambria" w:eastAsia="Calibri" w:hAnsi="Cambria" w:cs="Times New Roman"/>
                <w:b/>
              </w:rPr>
            </w:pPr>
            <w:r w:rsidRPr="00997D06">
              <w:rPr>
                <w:rFonts w:ascii="Cambria" w:eastAsia="Calibri" w:hAnsi="Cambria" w:cs="Times New Roman"/>
                <w:b/>
              </w:rPr>
              <w:lastRenderedPageBreak/>
              <w:t>Консултационен процес</w:t>
            </w:r>
          </w:p>
        </w:tc>
      </w:tr>
      <w:tr w:rsidR="004A3033" w:rsidRPr="00997D06" w:rsidTr="00B829B8">
        <w:tc>
          <w:tcPr>
            <w:tcW w:w="9781" w:type="dxa"/>
            <w:shd w:val="clear" w:color="auto" w:fill="auto"/>
          </w:tcPr>
          <w:p w:rsidR="00135797" w:rsidRPr="00E94FA5" w:rsidRDefault="00135797" w:rsidP="0056573E">
            <w:pPr>
              <w:spacing w:before="120" w:after="120" w:line="240" w:lineRule="auto"/>
              <w:jc w:val="both"/>
              <w:rPr>
                <w:rFonts w:ascii="Cambria" w:eastAsia="Calibri" w:hAnsi="Cambria" w:cs="Times New Roman"/>
              </w:rPr>
            </w:pPr>
            <w:r w:rsidRPr="002C3D59">
              <w:rPr>
                <w:rFonts w:ascii="Cambria" w:eastAsia="Calibri" w:hAnsi="Cambria" w:cs="Times New Roman"/>
              </w:rPr>
              <w:t xml:space="preserve">Обществената консултация се открива за </w:t>
            </w:r>
            <w:r w:rsidRPr="002C3D59">
              <w:rPr>
                <w:rFonts w:ascii="Cambria" w:eastAsia="Calibri" w:hAnsi="Cambria" w:cs="Times New Roman"/>
                <w:b/>
              </w:rPr>
              <w:t>30 дни</w:t>
            </w:r>
            <w:r w:rsidRPr="002C3D59">
              <w:rPr>
                <w:rFonts w:ascii="Cambria" w:eastAsia="Calibri" w:hAnsi="Cambria" w:cs="Times New Roman"/>
              </w:rPr>
              <w:t xml:space="preserve"> /съгласно изискванията на Закона за нормативните актове</w:t>
            </w:r>
            <w:r w:rsidR="00150BAA" w:rsidRPr="002C3D59">
              <w:rPr>
                <w:rFonts w:ascii="Cambria" w:eastAsia="Calibri" w:hAnsi="Cambria" w:cs="Times New Roman"/>
              </w:rPr>
              <w:t xml:space="preserve">/ като стартира </w:t>
            </w:r>
            <w:r w:rsidR="00150BAA" w:rsidRPr="00A53F87">
              <w:rPr>
                <w:rFonts w:ascii="Cambria" w:eastAsia="Calibri" w:hAnsi="Cambria" w:cs="Times New Roman"/>
              </w:rPr>
              <w:t xml:space="preserve">на </w:t>
            </w:r>
            <w:r w:rsidR="00A53F87" w:rsidRPr="00A53F87">
              <w:rPr>
                <w:rFonts w:ascii="Cambria" w:eastAsia="Calibri" w:hAnsi="Cambria" w:cs="Times New Roman"/>
              </w:rPr>
              <w:t>18</w:t>
            </w:r>
            <w:r w:rsidR="00150BAA" w:rsidRPr="00A53F87">
              <w:rPr>
                <w:rFonts w:ascii="Cambria" w:eastAsia="Calibri" w:hAnsi="Cambria" w:cs="Times New Roman"/>
              </w:rPr>
              <w:t xml:space="preserve"> </w:t>
            </w:r>
            <w:r w:rsidR="00E94FA5" w:rsidRPr="00A53F87">
              <w:rPr>
                <w:rFonts w:ascii="Cambria" w:eastAsia="Calibri" w:hAnsi="Cambria" w:cs="Times New Roman"/>
              </w:rPr>
              <w:t>м</w:t>
            </w:r>
            <w:r w:rsidR="004C4C0B" w:rsidRPr="00A53F87">
              <w:rPr>
                <w:rFonts w:ascii="Cambria" w:eastAsia="Calibri" w:hAnsi="Cambria" w:cs="Times New Roman"/>
              </w:rPr>
              <w:t>ар</w:t>
            </w:r>
            <w:r w:rsidR="00E94FA5" w:rsidRPr="00A53F87">
              <w:rPr>
                <w:rFonts w:ascii="Cambria" w:eastAsia="Calibri" w:hAnsi="Cambria" w:cs="Times New Roman"/>
              </w:rPr>
              <w:t>т</w:t>
            </w:r>
            <w:r w:rsidR="00150BAA" w:rsidRPr="00A53F87">
              <w:rPr>
                <w:rFonts w:ascii="Cambria" w:eastAsia="Calibri" w:hAnsi="Cambria" w:cs="Times New Roman"/>
              </w:rPr>
              <w:t xml:space="preserve"> 20</w:t>
            </w:r>
            <w:r w:rsidR="004C4C0B" w:rsidRPr="00A53F87">
              <w:rPr>
                <w:rFonts w:ascii="Cambria" w:eastAsia="Calibri" w:hAnsi="Cambria" w:cs="Times New Roman"/>
              </w:rPr>
              <w:t>20</w:t>
            </w:r>
            <w:r w:rsidRPr="00A53F87">
              <w:rPr>
                <w:rFonts w:ascii="Cambria" w:eastAsia="Calibri" w:hAnsi="Cambria" w:cs="Times New Roman"/>
              </w:rPr>
              <w:t xml:space="preserve"> г.</w:t>
            </w:r>
            <w:r w:rsidRPr="002C3D59">
              <w:rPr>
                <w:rFonts w:ascii="Cambria" w:eastAsia="Calibri" w:hAnsi="Cambria" w:cs="Times New Roman"/>
              </w:rPr>
              <w:t xml:space="preserve"> Законопроектът и съпътстващите го документи ще бъдат публикувани </w:t>
            </w:r>
            <w:r w:rsidRPr="00E94FA5">
              <w:rPr>
                <w:rFonts w:ascii="Cambria" w:eastAsia="Calibri" w:hAnsi="Cambria" w:cs="Times New Roman"/>
              </w:rPr>
              <w:t>на</w:t>
            </w:r>
            <w:r w:rsidR="002C3D59" w:rsidRPr="00E94FA5">
              <w:rPr>
                <w:rFonts w:ascii="Cambria" w:eastAsia="Calibri" w:hAnsi="Cambria" w:cs="Times New Roman"/>
              </w:rPr>
              <w:t xml:space="preserve"> интернет страниците на Министерството на външните работи и на Министерството на правосъдието, както и на</w:t>
            </w:r>
            <w:r w:rsidRPr="00E94FA5">
              <w:rPr>
                <w:rFonts w:ascii="Cambria" w:eastAsia="Calibri" w:hAnsi="Cambria" w:cs="Times New Roman"/>
              </w:rPr>
              <w:t xml:space="preserve"> </w:t>
            </w:r>
            <w:r w:rsidRPr="00E94FA5">
              <w:rPr>
                <w:rFonts w:ascii="Cambria" w:eastAsia="Calibri" w:hAnsi="Cambria" w:cs="Times New Roman"/>
                <w:b/>
              </w:rPr>
              <w:t xml:space="preserve">Портала за обществени консултации </w:t>
            </w:r>
            <w:r w:rsidR="002C3D59" w:rsidRPr="00E94FA5">
              <w:rPr>
                <w:rFonts w:ascii="Cambria" w:eastAsia="Calibri" w:hAnsi="Cambria" w:cs="Times New Roman"/>
              </w:rPr>
              <w:t>(</w:t>
            </w:r>
            <w:hyperlink r:id="rId8" w:history="1">
              <w:r w:rsidRPr="00E94FA5">
                <w:rPr>
                  <w:rStyle w:val="Hyperlink"/>
                  <w:rFonts w:ascii="Cambria" w:eastAsia="Calibri" w:hAnsi="Cambria" w:cs="Times New Roman"/>
                  <w:color w:val="auto"/>
                </w:rPr>
                <w:t>www.strategy.bg</w:t>
              </w:r>
            </w:hyperlink>
            <w:r w:rsidR="002C3D59" w:rsidRPr="00E94FA5">
              <w:rPr>
                <w:rStyle w:val="Hyperlink"/>
                <w:rFonts w:ascii="Cambria" w:eastAsia="Calibri" w:hAnsi="Cambria" w:cs="Times New Roman"/>
                <w:color w:val="auto"/>
              </w:rPr>
              <w:t>)</w:t>
            </w:r>
            <w:r w:rsidRPr="00E94FA5">
              <w:rPr>
                <w:rFonts w:ascii="Cambria" w:eastAsia="Calibri" w:hAnsi="Cambria" w:cs="Times New Roman"/>
              </w:rPr>
              <w:t xml:space="preserve"> за периода на консултаци</w:t>
            </w:r>
            <w:bookmarkStart w:id="0" w:name="_GoBack"/>
            <w:bookmarkEnd w:id="0"/>
            <w:r w:rsidRPr="00E94FA5">
              <w:rPr>
                <w:rFonts w:ascii="Cambria" w:eastAsia="Calibri" w:hAnsi="Cambria" w:cs="Times New Roman"/>
              </w:rPr>
              <w:t>ята. Всички заинтересовани страни ще могат да направят коментари и предложения по следните начини:</w:t>
            </w:r>
          </w:p>
          <w:p w:rsidR="002C3D59" w:rsidRPr="00E94FA5" w:rsidRDefault="002C3D59" w:rsidP="0056573E">
            <w:pPr>
              <w:spacing w:before="120" w:after="120" w:line="240" w:lineRule="auto"/>
              <w:jc w:val="both"/>
              <w:rPr>
                <w:rFonts w:ascii="Cambria" w:eastAsia="Calibri" w:hAnsi="Cambria" w:cs="Times New Roman"/>
              </w:rPr>
            </w:pPr>
            <w:r w:rsidRPr="00E94FA5">
              <w:rPr>
                <w:rFonts w:ascii="Cambria" w:eastAsia="Calibri" w:hAnsi="Cambria" w:cs="Times New Roman"/>
                <w:b/>
              </w:rPr>
              <w:t xml:space="preserve">Интернет страница на Министерството на външните работи: </w:t>
            </w:r>
            <w:hyperlink r:id="rId9" w:history="1">
              <w:r w:rsidRPr="00E94FA5">
                <w:rPr>
                  <w:rStyle w:val="Hyperlink"/>
                  <w:rFonts w:ascii="Cambria" w:eastAsia="Calibri" w:hAnsi="Cambria" w:cs="Times New Roman"/>
                  <w:color w:val="auto"/>
                </w:rPr>
                <w:t>www.mfa.bg/bg/ministerstvo/obshtestveno-obsajdane/aktualno</w:t>
              </w:r>
            </w:hyperlink>
          </w:p>
          <w:p w:rsidR="002C3D59" w:rsidRPr="00E94FA5" w:rsidRDefault="002C3D59" w:rsidP="0056573E">
            <w:pPr>
              <w:spacing w:before="120" w:after="120" w:line="240" w:lineRule="auto"/>
              <w:jc w:val="both"/>
              <w:rPr>
                <w:rFonts w:ascii="Cambria" w:eastAsia="Calibri" w:hAnsi="Cambria" w:cs="Times New Roman"/>
                <w:b/>
              </w:rPr>
            </w:pPr>
            <w:r w:rsidRPr="00E94FA5">
              <w:rPr>
                <w:rFonts w:ascii="Cambria" w:eastAsia="Calibri" w:hAnsi="Cambria" w:cs="Times New Roman"/>
                <w:b/>
              </w:rPr>
              <w:t xml:space="preserve">Интернет страница на Министерството на правосъдието: </w:t>
            </w:r>
            <w:hyperlink r:id="rId10" w:history="1">
              <w:r w:rsidRPr="00E94FA5">
                <w:rPr>
                  <w:rStyle w:val="Hyperlink"/>
                  <w:rFonts w:ascii="Cambria" w:eastAsia="Calibri" w:hAnsi="Cambria" w:cs="Times New Roman"/>
                  <w:color w:val="auto"/>
                </w:rPr>
                <w:t>www.justice.government.bg/home/index/9a1c0da6-6c6d-4148-81e2-afabbed5ff3d</w:t>
              </w:r>
            </w:hyperlink>
          </w:p>
          <w:p w:rsidR="00135797" w:rsidRPr="00997D06" w:rsidRDefault="00135797" w:rsidP="0056573E">
            <w:pPr>
              <w:spacing w:after="120" w:line="240" w:lineRule="auto"/>
              <w:jc w:val="both"/>
              <w:rPr>
                <w:rFonts w:ascii="Cambria" w:eastAsia="Calibri" w:hAnsi="Cambria" w:cs="Times New Roman"/>
              </w:rPr>
            </w:pPr>
            <w:r w:rsidRPr="00E94FA5">
              <w:rPr>
                <w:rFonts w:ascii="Cambria" w:eastAsia="Calibri" w:hAnsi="Cambria" w:cs="Times New Roman"/>
                <w:b/>
              </w:rPr>
              <w:t xml:space="preserve">Портала за обществени консултации: </w:t>
            </w:r>
            <w:r w:rsidRPr="00E94FA5">
              <w:rPr>
                <w:rFonts w:ascii="Cambria" w:eastAsia="Calibri" w:hAnsi="Cambria" w:cs="Times New Roman"/>
              </w:rPr>
              <w:t>изисква регистрация.</w:t>
            </w:r>
          </w:p>
          <w:p w:rsidR="00B95ABD" w:rsidRPr="00997D06" w:rsidRDefault="00135797" w:rsidP="0056573E">
            <w:pPr>
              <w:spacing w:after="120" w:line="240" w:lineRule="auto"/>
              <w:jc w:val="both"/>
              <w:rPr>
                <w:rFonts w:ascii="Cambria" w:eastAsia="MS Mincho" w:hAnsi="Cambria"/>
                <w:sz w:val="24"/>
                <w:szCs w:val="24"/>
                <w:u w:val="single"/>
                <w:lang w:eastAsia="ja-JP"/>
              </w:rPr>
            </w:pPr>
            <w:r w:rsidRPr="00997D06">
              <w:rPr>
                <w:rFonts w:ascii="Cambria" w:eastAsia="Calibri" w:hAnsi="Cambria" w:cs="Times New Roman"/>
                <w:b/>
              </w:rPr>
              <w:t>Ел. поща:</w:t>
            </w:r>
            <w:r w:rsidR="004C4C0B" w:rsidRPr="00997D06">
              <w:rPr>
                <w:rFonts w:ascii="Cambria" w:eastAsia="MS Mincho" w:hAnsi="Cambria"/>
                <w:lang w:eastAsia="ja-JP"/>
              </w:rPr>
              <w:t xml:space="preserve"> </w:t>
            </w:r>
            <w:r w:rsidR="004C4C0B" w:rsidRPr="00997D06">
              <w:rPr>
                <w:rFonts w:ascii="Cambria" w:hAnsi="Cambria"/>
              </w:rPr>
              <w:t>Hristo.Mihaylov@mfa.bg; G_</w:t>
            </w:r>
            <w:r w:rsidR="004C4C0B" w:rsidRPr="00997D06">
              <w:rPr>
                <w:rFonts w:ascii="Cambria" w:hAnsi="Cambria"/>
                <w:lang w:val="fr-FR"/>
              </w:rPr>
              <w:t>D</w:t>
            </w:r>
            <w:r w:rsidR="004C4C0B" w:rsidRPr="00997D06">
              <w:rPr>
                <w:rFonts w:ascii="Cambria" w:hAnsi="Cambria"/>
              </w:rPr>
              <w:t xml:space="preserve">imitrova@justice.government.bg; </w:t>
            </w:r>
            <w:hyperlink r:id="rId11" w:history="1">
              <w:r w:rsidR="001E764F" w:rsidRPr="00997D06">
                <w:rPr>
                  <w:rStyle w:val="Hyperlink"/>
                  <w:rFonts w:ascii="Cambria" w:hAnsi="Cambria"/>
                  <w:color w:val="auto"/>
                  <w:u w:val="none"/>
                </w:rPr>
                <w:t>Maria_Georgieva@justice.government.bg</w:t>
              </w:r>
            </w:hyperlink>
            <w:r w:rsidR="001E764F" w:rsidRPr="00997D06">
              <w:rPr>
                <w:rFonts w:ascii="Cambria" w:eastAsia="MS Mincho" w:hAnsi="Cambria"/>
                <w:lang w:eastAsia="ja-JP"/>
              </w:rPr>
              <w:t xml:space="preserve">; </w:t>
            </w:r>
            <w:r w:rsidR="004C4C0B" w:rsidRPr="00997D06">
              <w:rPr>
                <w:rFonts w:ascii="Cambria" w:eastAsia="MS Mincho" w:hAnsi="Cambria"/>
                <w:lang w:eastAsia="ja-JP"/>
              </w:rPr>
              <w:t>A</w:t>
            </w:r>
            <w:r w:rsidR="004C4C0B" w:rsidRPr="00997D06">
              <w:rPr>
                <w:rFonts w:ascii="Cambria" w:hAnsi="Cambria"/>
              </w:rPr>
              <w:t>l_</w:t>
            </w:r>
            <w:r w:rsidR="004C4C0B" w:rsidRPr="00997D06">
              <w:rPr>
                <w:rFonts w:ascii="Cambria" w:eastAsia="MS Mincho" w:hAnsi="Cambria"/>
                <w:lang w:eastAsia="ja-JP"/>
              </w:rPr>
              <w:t>S</w:t>
            </w:r>
            <w:r w:rsidR="004C4C0B" w:rsidRPr="00997D06">
              <w:rPr>
                <w:rFonts w:ascii="Cambria" w:hAnsi="Cambria"/>
              </w:rPr>
              <w:t>tefanov@justice.government.bg</w:t>
            </w:r>
            <w:r w:rsidR="001E764F" w:rsidRPr="00997D06">
              <w:rPr>
                <w:rFonts w:ascii="Cambria" w:eastAsia="MS Mincho" w:hAnsi="Cambria"/>
                <w:lang w:eastAsia="ja-JP"/>
              </w:rPr>
              <w:t>.</w:t>
            </w:r>
          </w:p>
          <w:p w:rsidR="00135797" w:rsidRPr="00997D06" w:rsidRDefault="00135797" w:rsidP="0056573E">
            <w:pPr>
              <w:spacing w:after="120" w:line="240" w:lineRule="auto"/>
              <w:jc w:val="both"/>
              <w:rPr>
                <w:rFonts w:ascii="Cambria" w:eastAsia="Calibri" w:hAnsi="Cambria" w:cs="Times New Roman"/>
              </w:rPr>
            </w:pPr>
            <w:r w:rsidRPr="00997D06">
              <w:rPr>
                <w:rFonts w:ascii="Cambria" w:eastAsia="Calibri" w:hAnsi="Cambria" w:cs="Times New Roman"/>
                <w:b/>
              </w:rPr>
              <w:t xml:space="preserve">Официален път: адрес: гр. София, ПК </w:t>
            </w:r>
            <w:r w:rsidR="004C4C0B" w:rsidRPr="00997D06">
              <w:rPr>
                <w:rFonts w:ascii="Cambria" w:eastAsia="Calibri" w:hAnsi="Cambria" w:cs="Times New Roman"/>
                <w:b/>
              </w:rPr>
              <w:t xml:space="preserve">1113, ул. „Александър Жендов“ № 2 </w:t>
            </w:r>
            <w:r w:rsidR="00C80B3D" w:rsidRPr="00997D06">
              <w:rPr>
                <w:rFonts w:ascii="Cambria" w:eastAsia="Calibri" w:hAnsi="Cambria" w:cs="Times New Roman"/>
                <w:b/>
              </w:rPr>
              <w:t xml:space="preserve">(Министерство на външните работи) и гр. София, ПК </w:t>
            </w:r>
            <w:r w:rsidRPr="00997D06">
              <w:rPr>
                <w:rFonts w:ascii="Cambria" w:eastAsia="Calibri" w:hAnsi="Cambria" w:cs="Times New Roman"/>
                <w:b/>
              </w:rPr>
              <w:t>1040, ул. „Славянска“ № 1</w:t>
            </w:r>
            <w:r w:rsidR="00C80B3D" w:rsidRPr="00997D06">
              <w:rPr>
                <w:rFonts w:ascii="Cambria" w:eastAsia="Calibri" w:hAnsi="Cambria" w:cs="Times New Roman"/>
                <w:b/>
              </w:rPr>
              <w:t xml:space="preserve"> (Министерство на правосъдието)</w:t>
            </w:r>
            <w:r w:rsidRPr="00997D06">
              <w:rPr>
                <w:rFonts w:ascii="Cambria" w:eastAsia="Calibri" w:hAnsi="Cambria" w:cs="Times New Roman"/>
              </w:rPr>
              <w:t xml:space="preserve">. Писмата следва да </w:t>
            </w:r>
            <w:r w:rsidR="00C80B3D" w:rsidRPr="00997D06">
              <w:rPr>
                <w:rFonts w:ascii="Cambria" w:eastAsia="Calibri" w:hAnsi="Cambria" w:cs="Times New Roman"/>
              </w:rPr>
              <w:t>бъдат</w:t>
            </w:r>
            <w:r w:rsidRPr="00997D06">
              <w:rPr>
                <w:rFonts w:ascii="Cambria" w:eastAsia="Calibri" w:hAnsi="Cambria" w:cs="Times New Roman"/>
              </w:rPr>
              <w:t xml:space="preserve"> адресира</w:t>
            </w:r>
            <w:r w:rsidR="00C80B3D" w:rsidRPr="00997D06">
              <w:rPr>
                <w:rFonts w:ascii="Cambria" w:eastAsia="Calibri" w:hAnsi="Cambria" w:cs="Times New Roman"/>
              </w:rPr>
              <w:t>ни</w:t>
            </w:r>
            <w:r w:rsidRPr="00997D06">
              <w:rPr>
                <w:rFonts w:ascii="Cambria" w:eastAsia="Calibri" w:hAnsi="Cambria" w:cs="Times New Roman"/>
              </w:rPr>
              <w:t xml:space="preserve"> до </w:t>
            </w:r>
            <w:r w:rsidR="00C80B3D" w:rsidRPr="00997D06">
              <w:rPr>
                <w:rFonts w:ascii="Cambria" w:eastAsia="Calibri" w:hAnsi="Cambria" w:cs="Times New Roman"/>
              </w:rPr>
              <w:t xml:space="preserve">заместник министър-председателя по правосъдната реформа и министър на външните работи и до </w:t>
            </w:r>
            <w:r w:rsidRPr="00997D06">
              <w:rPr>
                <w:rFonts w:ascii="Cambria" w:eastAsia="Calibri" w:hAnsi="Cambria" w:cs="Times New Roman"/>
              </w:rPr>
              <w:t>министъра на правосъдието.</w:t>
            </w:r>
          </w:p>
          <w:p w:rsidR="00135797" w:rsidRPr="00997D06" w:rsidRDefault="00135797" w:rsidP="0056573E">
            <w:pPr>
              <w:spacing w:after="120" w:line="240" w:lineRule="auto"/>
              <w:jc w:val="both"/>
              <w:rPr>
                <w:rFonts w:ascii="Cambria" w:eastAsia="Calibri" w:hAnsi="Cambria" w:cs="Times New Roman"/>
              </w:rPr>
            </w:pPr>
            <w:r w:rsidRPr="00997D06">
              <w:rPr>
                <w:rFonts w:ascii="Cambria" w:eastAsia="Calibri" w:hAnsi="Cambria" w:cs="Times New Roman"/>
                <w:b/>
              </w:rPr>
              <w:t xml:space="preserve">Обратна връзка: </w:t>
            </w:r>
            <w:r w:rsidRPr="00997D06">
              <w:rPr>
                <w:rFonts w:ascii="Cambria" w:eastAsia="Calibri" w:hAnsi="Cambria" w:cs="Times New Roman"/>
              </w:rPr>
              <w:t>След приключването на обществената консултация всички предложения (получени по всички канали) ще бъдат обобщени в справката за отразяване на предложенията, която ще бъде публикувана на Портала за обществени консултации.</w:t>
            </w:r>
          </w:p>
        </w:tc>
      </w:tr>
      <w:tr w:rsidR="004A3033" w:rsidRPr="00997D06" w:rsidTr="00B829B8">
        <w:tc>
          <w:tcPr>
            <w:tcW w:w="9781" w:type="dxa"/>
            <w:shd w:val="clear" w:color="auto" w:fill="365F91" w:themeFill="accent1" w:themeFillShade="BF"/>
          </w:tcPr>
          <w:p w:rsidR="00135797" w:rsidRPr="00997D06" w:rsidRDefault="00135797" w:rsidP="00135797">
            <w:pPr>
              <w:pStyle w:val="ListParagraph"/>
              <w:numPr>
                <w:ilvl w:val="1"/>
                <w:numId w:val="25"/>
              </w:numPr>
              <w:tabs>
                <w:tab w:val="left" w:pos="885"/>
              </w:tabs>
              <w:spacing w:after="0" w:line="240" w:lineRule="auto"/>
              <w:contextualSpacing/>
              <w:rPr>
                <w:rFonts w:ascii="Cambria" w:eastAsia="Calibri" w:hAnsi="Cambria" w:cs="Times New Roman"/>
                <w:b/>
              </w:rPr>
            </w:pPr>
            <w:r w:rsidRPr="00997D06">
              <w:rPr>
                <w:rFonts w:ascii="Cambria" w:eastAsia="Calibri" w:hAnsi="Cambria" w:cs="Times New Roman"/>
                <w:b/>
              </w:rPr>
              <w:t xml:space="preserve">Причини за срок, по-кратък от 30 дни: </w:t>
            </w:r>
          </w:p>
        </w:tc>
      </w:tr>
      <w:tr w:rsidR="004A3033" w:rsidRPr="00997D06" w:rsidTr="00B829B8">
        <w:tc>
          <w:tcPr>
            <w:tcW w:w="9781" w:type="dxa"/>
            <w:shd w:val="clear" w:color="auto" w:fill="auto"/>
          </w:tcPr>
          <w:p w:rsidR="00135797" w:rsidRPr="00997D06" w:rsidRDefault="00135797" w:rsidP="00B829B8">
            <w:pPr>
              <w:spacing w:before="240" w:after="240" w:line="240" w:lineRule="auto"/>
              <w:jc w:val="both"/>
              <w:rPr>
                <w:rFonts w:ascii="Cambria" w:eastAsia="Calibri" w:hAnsi="Cambria" w:cs="Times New Roman"/>
              </w:rPr>
            </w:pPr>
            <w:r w:rsidRPr="00997D06">
              <w:rPr>
                <w:rFonts w:ascii="Cambria" w:eastAsia="Calibri" w:hAnsi="Cambria" w:cs="Times New Roman"/>
              </w:rPr>
              <w:t>Не е приложимо.</w:t>
            </w:r>
          </w:p>
        </w:tc>
      </w:tr>
      <w:tr w:rsidR="004A3033" w:rsidRPr="00997D06" w:rsidTr="00B829B8">
        <w:tc>
          <w:tcPr>
            <w:tcW w:w="9781" w:type="dxa"/>
            <w:shd w:val="clear" w:color="auto" w:fill="365F91" w:themeFill="accent1" w:themeFillShade="BF"/>
          </w:tcPr>
          <w:p w:rsidR="00135797" w:rsidRPr="00997D06" w:rsidRDefault="00135797" w:rsidP="00135797">
            <w:pPr>
              <w:pStyle w:val="ListParagraph"/>
              <w:numPr>
                <w:ilvl w:val="1"/>
                <w:numId w:val="25"/>
              </w:numPr>
              <w:tabs>
                <w:tab w:val="left" w:pos="885"/>
              </w:tabs>
              <w:spacing w:after="0" w:line="240" w:lineRule="auto"/>
              <w:contextualSpacing/>
              <w:rPr>
                <w:rFonts w:ascii="Cambria" w:eastAsia="Calibri" w:hAnsi="Cambria" w:cs="Times New Roman"/>
                <w:b/>
              </w:rPr>
            </w:pPr>
            <w:r w:rsidRPr="00997D06">
              <w:rPr>
                <w:rFonts w:ascii="Cambria" w:eastAsia="Calibri" w:hAnsi="Cambria" w:cs="Times New Roman"/>
                <w:b/>
              </w:rPr>
              <w:t>Съответствие със Стандартите за провеждане на обществени консултации</w:t>
            </w:r>
          </w:p>
        </w:tc>
      </w:tr>
      <w:tr w:rsidR="004A3033" w:rsidRPr="00997D06" w:rsidTr="00B829B8">
        <w:tc>
          <w:tcPr>
            <w:tcW w:w="9781" w:type="dxa"/>
            <w:shd w:val="clear" w:color="auto" w:fill="auto"/>
          </w:tcPr>
          <w:p w:rsidR="00135797" w:rsidRPr="00997D06" w:rsidRDefault="00135797" w:rsidP="00B829B8">
            <w:pPr>
              <w:spacing w:before="120" w:after="120" w:line="240" w:lineRule="auto"/>
              <w:jc w:val="both"/>
              <w:rPr>
                <w:rFonts w:ascii="Cambria" w:eastAsia="Calibri" w:hAnsi="Cambria" w:cs="Times New Roman"/>
              </w:rPr>
            </w:pPr>
            <w:r w:rsidRPr="00997D06">
              <w:rPr>
                <w:rFonts w:ascii="Cambria" w:eastAsia="Calibri" w:hAnsi="Cambria" w:cs="Times New Roman"/>
                <w:b/>
              </w:rPr>
              <w:t>Идентифицирани заинтересовани страни:</w:t>
            </w:r>
            <w:r w:rsidRPr="00997D06">
              <w:rPr>
                <w:rFonts w:ascii="Cambria" w:eastAsia="Calibri" w:hAnsi="Cambria" w:cs="Times New Roman"/>
              </w:rPr>
              <w:t xml:space="preserve"> да /съгласно пълната оценка на въздействието/</w:t>
            </w:r>
          </w:p>
          <w:p w:rsidR="00135797" w:rsidRPr="00997D06" w:rsidRDefault="00135797" w:rsidP="00B829B8">
            <w:pPr>
              <w:spacing w:before="120" w:after="120" w:line="240" w:lineRule="auto"/>
              <w:jc w:val="both"/>
              <w:rPr>
                <w:rFonts w:ascii="Cambria" w:eastAsia="Calibri" w:hAnsi="Cambria" w:cs="Times New Roman"/>
              </w:rPr>
            </w:pPr>
            <w:r w:rsidRPr="00997D06">
              <w:rPr>
                <w:rFonts w:ascii="Cambria" w:eastAsia="Calibri" w:hAnsi="Cambria" w:cs="Times New Roman"/>
                <w:b/>
              </w:rPr>
              <w:t>Консултация с всички заинтересовани страни:</w:t>
            </w:r>
            <w:r w:rsidRPr="00997D06">
              <w:rPr>
                <w:rFonts w:ascii="Cambria" w:eastAsia="Calibri" w:hAnsi="Cambria" w:cs="Times New Roman"/>
              </w:rPr>
              <w:t xml:space="preserve"> да</w:t>
            </w:r>
          </w:p>
          <w:p w:rsidR="00135797" w:rsidRPr="00997D06" w:rsidRDefault="00135797" w:rsidP="00B829B8">
            <w:pPr>
              <w:spacing w:before="120" w:after="120" w:line="240" w:lineRule="auto"/>
              <w:jc w:val="both"/>
              <w:rPr>
                <w:rFonts w:ascii="Cambria" w:eastAsia="Calibri" w:hAnsi="Cambria" w:cs="Times New Roman"/>
              </w:rPr>
            </w:pPr>
            <w:r w:rsidRPr="00997D06">
              <w:rPr>
                <w:rFonts w:ascii="Cambria" w:eastAsia="Calibri" w:hAnsi="Cambria" w:cs="Times New Roman"/>
                <w:b/>
              </w:rPr>
              <w:t>Стартиране на консултацията на ранен етап:</w:t>
            </w:r>
            <w:r w:rsidRPr="00997D06">
              <w:rPr>
                <w:rFonts w:ascii="Cambria" w:eastAsia="Calibri" w:hAnsi="Cambria" w:cs="Times New Roman"/>
              </w:rPr>
              <w:t xml:space="preserve"> да</w:t>
            </w:r>
          </w:p>
          <w:p w:rsidR="00135797" w:rsidRPr="00997D06" w:rsidRDefault="00135797" w:rsidP="00B829B8">
            <w:pPr>
              <w:spacing w:before="120" w:after="120" w:line="240" w:lineRule="auto"/>
              <w:jc w:val="both"/>
              <w:rPr>
                <w:rFonts w:ascii="Cambria" w:eastAsia="Calibri" w:hAnsi="Cambria" w:cs="Times New Roman"/>
              </w:rPr>
            </w:pPr>
            <w:r w:rsidRPr="00997D06">
              <w:rPr>
                <w:rFonts w:ascii="Cambria" w:eastAsia="Calibri" w:hAnsi="Cambria" w:cs="Times New Roman"/>
                <w:b/>
              </w:rPr>
              <w:t xml:space="preserve">Публикуване за най-малко 30 дни на Портала за обществени консултации: </w:t>
            </w:r>
            <w:r w:rsidRPr="00997D06">
              <w:rPr>
                <w:rFonts w:ascii="Cambria" w:eastAsia="Calibri" w:hAnsi="Cambria" w:cs="Times New Roman"/>
              </w:rPr>
              <w:t>да</w:t>
            </w:r>
          </w:p>
          <w:p w:rsidR="00135797" w:rsidRPr="00997D06" w:rsidRDefault="00135797" w:rsidP="00B829B8">
            <w:pPr>
              <w:spacing w:before="120" w:after="120" w:line="240" w:lineRule="auto"/>
              <w:jc w:val="both"/>
              <w:rPr>
                <w:rFonts w:ascii="Cambria" w:eastAsia="Calibri" w:hAnsi="Cambria" w:cs="Times New Roman"/>
              </w:rPr>
            </w:pPr>
            <w:r w:rsidRPr="00997D06">
              <w:rPr>
                <w:rFonts w:ascii="Cambria" w:eastAsia="Calibri" w:hAnsi="Cambria" w:cs="Times New Roman"/>
                <w:b/>
              </w:rPr>
              <w:t>Достъпност на материалите в интернет:</w:t>
            </w:r>
            <w:r w:rsidRPr="00997D06">
              <w:rPr>
                <w:rFonts w:ascii="Cambria" w:eastAsia="Calibri" w:hAnsi="Cambria" w:cs="Times New Roman"/>
              </w:rPr>
              <w:t xml:space="preserve"> да /на Портала за обществени консултации и чрез линкове/</w:t>
            </w:r>
          </w:p>
          <w:p w:rsidR="00135797" w:rsidRPr="00997D06" w:rsidRDefault="00135797" w:rsidP="00B829B8">
            <w:pPr>
              <w:spacing w:before="120" w:after="120" w:line="240" w:lineRule="auto"/>
              <w:jc w:val="both"/>
              <w:rPr>
                <w:rFonts w:ascii="Cambria" w:eastAsia="Calibri" w:hAnsi="Cambria" w:cs="Times New Roman"/>
              </w:rPr>
            </w:pPr>
            <w:r w:rsidRPr="00997D06">
              <w:rPr>
                <w:rFonts w:ascii="Cambria" w:eastAsia="Calibri" w:hAnsi="Cambria" w:cs="Times New Roman"/>
                <w:b/>
              </w:rPr>
              <w:t xml:space="preserve">Обратна връзка: </w:t>
            </w:r>
            <w:r w:rsidRPr="00997D06">
              <w:rPr>
                <w:rFonts w:ascii="Cambria" w:eastAsia="Calibri" w:hAnsi="Cambria" w:cs="Times New Roman"/>
              </w:rPr>
              <w:t>предвидена</w:t>
            </w:r>
          </w:p>
          <w:p w:rsidR="00135797" w:rsidRPr="00997D06" w:rsidRDefault="00135797" w:rsidP="00B829B8">
            <w:pPr>
              <w:spacing w:before="120" w:after="120" w:line="240" w:lineRule="auto"/>
              <w:jc w:val="both"/>
              <w:rPr>
                <w:rFonts w:ascii="Cambria" w:eastAsia="Calibri" w:hAnsi="Cambria" w:cs="Times New Roman"/>
              </w:rPr>
            </w:pPr>
            <w:r w:rsidRPr="00997D06">
              <w:rPr>
                <w:rFonts w:ascii="Cambria" w:eastAsia="Calibri" w:hAnsi="Cambria" w:cs="Times New Roman"/>
                <w:b/>
              </w:rPr>
              <w:t>Представяне на предложението във форма, подходяща за читатели неспециалисти:</w:t>
            </w:r>
            <w:r w:rsidRPr="00997D06">
              <w:rPr>
                <w:rFonts w:ascii="Cambria" w:eastAsia="Calibri" w:hAnsi="Cambria" w:cs="Times New Roman"/>
              </w:rPr>
              <w:t xml:space="preserve"> да</w:t>
            </w:r>
          </w:p>
          <w:p w:rsidR="00135797" w:rsidRPr="00997D06" w:rsidRDefault="00135797" w:rsidP="00B829B8">
            <w:pPr>
              <w:spacing w:before="120" w:after="120" w:line="240" w:lineRule="auto"/>
              <w:jc w:val="both"/>
              <w:rPr>
                <w:rFonts w:ascii="Cambria" w:eastAsia="Calibri" w:hAnsi="Cambria" w:cs="Times New Roman"/>
              </w:rPr>
            </w:pPr>
            <w:r w:rsidRPr="00997D06">
              <w:rPr>
                <w:rFonts w:ascii="Cambria" w:eastAsia="Calibri" w:hAnsi="Cambria" w:cs="Times New Roman"/>
                <w:b/>
              </w:rPr>
              <w:lastRenderedPageBreak/>
              <w:t>Уточняващи и насочващи въпроси:</w:t>
            </w:r>
            <w:r w:rsidRPr="00997D06">
              <w:rPr>
                <w:rFonts w:ascii="Cambria" w:eastAsia="Calibri" w:hAnsi="Cambria" w:cs="Times New Roman"/>
              </w:rPr>
              <w:t xml:space="preserve"> да</w:t>
            </w:r>
          </w:p>
        </w:tc>
      </w:tr>
      <w:tr w:rsidR="004A3033" w:rsidRPr="00997D06" w:rsidTr="00B829B8">
        <w:tc>
          <w:tcPr>
            <w:tcW w:w="9781" w:type="dxa"/>
            <w:shd w:val="clear" w:color="auto" w:fill="365F91" w:themeFill="accent1" w:themeFillShade="BF"/>
          </w:tcPr>
          <w:p w:rsidR="00135797" w:rsidRPr="00997D06" w:rsidRDefault="00135797" w:rsidP="00135797">
            <w:pPr>
              <w:pStyle w:val="ListParagraph"/>
              <w:numPr>
                <w:ilvl w:val="1"/>
                <w:numId w:val="25"/>
              </w:numPr>
              <w:tabs>
                <w:tab w:val="left" w:pos="885"/>
              </w:tabs>
              <w:spacing w:after="0" w:line="240" w:lineRule="auto"/>
              <w:contextualSpacing/>
              <w:rPr>
                <w:rFonts w:ascii="Cambria" w:eastAsia="Calibri" w:hAnsi="Cambria" w:cs="Times New Roman"/>
                <w:b/>
              </w:rPr>
            </w:pPr>
            <w:r w:rsidRPr="00997D06">
              <w:rPr>
                <w:rFonts w:ascii="Cambria" w:eastAsia="Calibri" w:hAnsi="Cambria" w:cs="Times New Roman"/>
                <w:b/>
              </w:rPr>
              <w:lastRenderedPageBreak/>
              <w:t>Релевантни документи и нормативни актове:</w:t>
            </w:r>
          </w:p>
        </w:tc>
      </w:tr>
      <w:tr w:rsidR="004A3033" w:rsidRPr="00997D06" w:rsidTr="00B829B8">
        <w:tc>
          <w:tcPr>
            <w:tcW w:w="9781" w:type="dxa"/>
            <w:shd w:val="clear" w:color="auto" w:fill="auto"/>
          </w:tcPr>
          <w:p w:rsidR="00D12873" w:rsidRPr="00997D06" w:rsidRDefault="000C799A" w:rsidP="000C799A">
            <w:pPr>
              <w:pStyle w:val="ListParagraph"/>
              <w:numPr>
                <w:ilvl w:val="0"/>
                <w:numId w:val="26"/>
              </w:numPr>
              <w:spacing w:before="120" w:after="120" w:line="240" w:lineRule="auto"/>
              <w:contextualSpacing/>
              <w:jc w:val="both"/>
              <w:rPr>
                <w:rFonts w:ascii="Cambria" w:eastAsia="Calibri" w:hAnsi="Cambria" w:cs="Times New Roman"/>
              </w:rPr>
            </w:pPr>
            <w:r w:rsidRPr="00997D06">
              <w:rPr>
                <w:rFonts w:ascii="Cambria" w:hAnsi="Cambria"/>
              </w:rPr>
              <w:t xml:space="preserve">Устав на Организацията на обединените нации (в сила за </w:t>
            </w:r>
            <w:r w:rsidR="00B51B89" w:rsidRPr="00997D06">
              <w:rPr>
                <w:rFonts w:ascii="Cambria" w:hAnsi="Cambria"/>
              </w:rPr>
              <w:t>Р</w:t>
            </w:r>
            <w:r w:rsidR="008E432E" w:rsidRPr="00997D06">
              <w:rPr>
                <w:rFonts w:ascii="Cambria" w:hAnsi="Cambria"/>
              </w:rPr>
              <w:t>епублика</w:t>
            </w:r>
            <w:r w:rsidR="00B51B89" w:rsidRPr="00997D06">
              <w:rPr>
                <w:rFonts w:ascii="Cambria" w:hAnsi="Cambria"/>
              </w:rPr>
              <w:t xml:space="preserve"> </w:t>
            </w:r>
            <w:r w:rsidRPr="00997D06">
              <w:rPr>
                <w:rFonts w:ascii="Cambria" w:hAnsi="Cambria"/>
              </w:rPr>
              <w:t>България от 14 декември 1955 г.)</w:t>
            </w:r>
            <w:r w:rsidR="008E432E" w:rsidRPr="00997D06">
              <w:rPr>
                <w:rFonts w:ascii="Cambria" w:hAnsi="Cambria"/>
              </w:rPr>
              <w:t>;</w:t>
            </w:r>
          </w:p>
          <w:p w:rsidR="007D6D24" w:rsidRPr="00997D06" w:rsidRDefault="007D6D24" w:rsidP="000C799A">
            <w:pPr>
              <w:pStyle w:val="ListParagraph"/>
              <w:numPr>
                <w:ilvl w:val="0"/>
                <w:numId w:val="26"/>
              </w:numPr>
              <w:spacing w:before="120" w:after="120" w:line="240" w:lineRule="auto"/>
              <w:contextualSpacing/>
              <w:jc w:val="both"/>
              <w:rPr>
                <w:rFonts w:ascii="Cambria" w:eastAsia="Calibri" w:hAnsi="Cambria" w:cs="Times New Roman"/>
              </w:rPr>
            </w:pPr>
            <w:r w:rsidRPr="00997D06">
              <w:rPr>
                <w:rFonts w:ascii="Cambria" w:hAnsi="Cambria"/>
              </w:rPr>
              <w:t>Резолюции на Съвета за сигурност на ООН, приети на осн</w:t>
            </w:r>
            <w:r w:rsidR="008E432E" w:rsidRPr="00997D06">
              <w:rPr>
                <w:rFonts w:ascii="Cambria" w:hAnsi="Cambria"/>
              </w:rPr>
              <w:t>ование член 41 от Устава на ООН;</w:t>
            </w:r>
          </w:p>
          <w:p w:rsidR="004C4C0B" w:rsidRPr="00997D06" w:rsidRDefault="000C799A" w:rsidP="004C4C0B">
            <w:pPr>
              <w:pStyle w:val="ListParagraph"/>
              <w:numPr>
                <w:ilvl w:val="0"/>
                <w:numId w:val="26"/>
              </w:numPr>
              <w:spacing w:before="120" w:after="120" w:line="240" w:lineRule="auto"/>
              <w:ind w:left="30" w:firstLine="330"/>
              <w:contextualSpacing/>
              <w:jc w:val="both"/>
              <w:rPr>
                <w:rFonts w:ascii="Cambria" w:eastAsia="Calibri" w:hAnsi="Cambria" w:cs="Times New Roman"/>
              </w:rPr>
            </w:pPr>
            <w:r w:rsidRPr="00997D06">
              <w:rPr>
                <w:rFonts w:ascii="Cambria" w:eastAsia="Calibri" w:hAnsi="Cambria" w:cs="Times New Roman"/>
              </w:rPr>
              <w:t>Договор за Европейския съюз и Договор за функционирането на Европейския съюз</w:t>
            </w:r>
            <w:r w:rsidR="008E432E" w:rsidRPr="00997D06">
              <w:rPr>
                <w:rFonts w:ascii="Cambria" w:eastAsia="Calibri" w:hAnsi="Cambria" w:cs="Times New Roman"/>
              </w:rPr>
              <w:t>;</w:t>
            </w:r>
          </w:p>
          <w:p w:rsidR="00135797" w:rsidRPr="006A23E2" w:rsidRDefault="000C799A" w:rsidP="006A23E2">
            <w:pPr>
              <w:pStyle w:val="ListParagraph"/>
              <w:numPr>
                <w:ilvl w:val="0"/>
                <w:numId w:val="26"/>
              </w:numPr>
              <w:spacing w:before="120" w:after="120" w:line="240" w:lineRule="auto"/>
              <w:contextualSpacing/>
              <w:jc w:val="both"/>
              <w:rPr>
                <w:rFonts w:ascii="Cambria" w:eastAsia="Calibri" w:hAnsi="Cambria" w:cs="Times New Roman"/>
              </w:rPr>
            </w:pPr>
            <w:r w:rsidRPr="00997D06">
              <w:rPr>
                <w:rFonts w:ascii="Cambria" w:eastAsia="Calibri" w:hAnsi="Cambria" w:cs="Times New Roman"/>
              </w:rPr>
              <w:t xml:space="preserve">Правни актове на Европейския съюз, приети на основание </w:t>
            </w:r>
            <w:r w:rsidR="004C4C0B" w:rsidRPr="00997D06">
              <w:rPr>
                <w:rFonts w:ascii="Cambria" w:eastAsia="Calibri" w:hAnsi="Cambria" w:cs="Times New Roman"/>
              </w:rPr>
              <w:t>член 29 от Договора за Европейския съюз (решения на Съвета на ЕС) и член 215 от Договор</w:t>
            </w:r>
            <w:r w:rsidR="007D6D24" w:rsidRPr="00997D06">
              <w:rPr>
                <w:rFonts w:ascii="Cambria" w:eastAsia="Calibri" w:hAnsi="Cambria" w:cs="Times New Roman"/>
              </w:rPr>
              <w:t>а</w:t>
            </w:r>
            <w:r w:rsidR="004C4C0B" w:rsidRPr="00997D06">
              <w:rPr>
                <w:rFonts w:ascii="Cambria" w:eastAsia="Calibri" w:hAnsi="Cambria" w:cs="Times New Roman"/>
              </w:rPr>
              <w:t xml:space="preserve"> за функционирането на Европейския съюз (регламенти на Съвета на ЕС).</w:t>
            </w:r>
          </w:p>
        </w:tc>
      </w:tr>
      <w:tr w:rsidR="004A3033" w:rsidRPr="00997D06" w:rsidTr="00B829B8">
        <w:tc>
          <w:tcPr>
            <w:tcW w:w="9781" w:type="dxa"/>
            <w:shd w:val="clear" w:color="auto" w:fill="365F91" w:themeFill="accent1" w:themeFillShade="BF"/>
          </w:tcPr>
          <w:p w:rsidR="00135797" w:rsidRPr="00997D06" w:rsidRDefault="00135797" w:rsidP="00135797">
            <w:pPr>
              <w:pStyle w:val="ListParagraph"/>
              <w:numPr>
                <w:ilvl w:val="0"/>
                <w:numId w:val="25"/>
              </w:numPr>
              <w:tabs>
                <w:tab w:val="left" w:pos="318"/>
              </w:tabs>
              <w:spacing w:after="0" w:line="240" w:lineRule="auto"/>
              <w:ind w:left="34" w:firstLine="0"/>
              <w:contextualSpacing/>
              <w:rPr>
                <w:rFonts w:ascii="Cambria" w:eastAsia="Calibri" w:hAnsi="Cambria" w:cs="Times New Roman"/>
                <w:b/>
              </w:rPr>
            </w:pPr>
            <w:r w:rsidRPr="00997D06">
              <w:rPr>
                <w:rFonts w:ascii="Cambria" w:eastAsia="Calibri" w:hAnsi="Cambria" w:cs="Times New Roman"/>
                <w:b/>
              </w:rPr>
              <w:t>Описание на предложението</w:t>
            </w:r>
          </w:p>
        </w:tc>
      </w:tr>
      <w:tr w:rsidR="004A3033" w:rsidRPr="00997D06" w:rsidTr="00B829B8">
        <w:tc>
          <w:tcPr>
            <w:tcW w:w="9781" w:type="dxa"/>
            <w:shd w:val="clear" w:color="auto" w:fill="auto"/>
          </w:tcPr>
          <w:p w:rsidR="0080759E" w:rsidRPr="00997D06" w:rsidRDefault="001A5E20" w:rsidP="0056573E">
            <w:pPr>
              <w:spacing w:before="120" w:after="120" w:line="240" w:lineRule="auto"/>
              <w:ind w:firstLine="605"/>
              <w:jc w:val="both"/>
              <w:rPr>
                <w:rFonts w:ascii="Cambria" w:eastAsia="Calibri" w:hAnsi="Cambria" w:cs="Times New Roman"/>
              </w:rPr>
            </w:pPr>
            <w:r w:rsidRPr="00997D06">
              <w:rPr>
                <w:rFonts w:ascii="Cambria" w:eastAsia="Calibri" w:hAnsi="Cambria" w:cs="Times New Roman"/>
              </w:rPr>
              <w:t>Изр</w:t>
            </w:r>
            <w:r w:rsidR="001E0EDF" w:rsidRPr="00997D06">
              <w:rPr>
                <w:rFonts w:ascii="Cambria" w:eastAsia="Calibri" w:hAnsi="Cambria" w:cs="Times New Roman"/>
              </w:rPr>
              <w:t xml:space="preserve">аботването на нормативен акт, </w:t>
            </w:r>
            <w:r w:rsidRPr="00997D06">
              <w:rPr>
                <w:rFonts w:ascii="Cambria" w:eastAsia="Calibri" w:hAnsi="Cambria" w:cs="Times New Roman"/>
              </w:rPr>
              <w:t xml:space="preserve">който </w:t>
            </w:r>
            <w:r w:rsidR="001E0EDF" w:rsidRPr="00997D06">
              <w:rPr>
                <w:rFonts w:ascii="Cambria" w:eastAsia="Calibri" w:hAnsi="Cambria" w:cs="Times New Roman"/>
              </w:rPr>
              <w:t xml:space="preserve">да оптимизира участието на Република България в процеса по приемане на международни ограничителни мерки, да подобри междуведомствената координация при прилагането на мерките от държавните институции (включително контрола върху прилагането на санкциите от български физически и юридически лица), да регламентира процедура, чрез която заинтересованите физически и юридически лица да получат разрешение за правомерно извършване на действия, попадащи в обхвата на наложена от </w:t>
            </w:r>
            <w:r w:rsidR="0065335C" w:rsidRPr="00997D06">
              <w:rPr>
                <w:rFonts w:ascii="Cambria" w:eastAsia="Calibri" w:hAnsi="Cambria" w:cs="Times New Roman"/>
              </w:rPr>
              <w:t>ООН, ЕС</w:t>
            </w:r>
            <w:r w:rsidR="001E0EDF" w:rsidRPr="00997D06">
              <w:rPr>
                <w:rFonts w:ascii="Cambria" w:eastAsia="Calibri" w:hAnsi="Cambria" w:cs="Times New Roman"/>
              </w:rPr>
              <w:t xml:space="preserve"> или друга международна организация ограничителна мярка</w:t>
            </w:r>
            <w:r w:rsidR="00EE174E" w:rsidRPr="00997D06">
              <w:rPr>
                <w:rFonts w:ascii="Cambria" w:eastAsia="Calibri" w:hAnsi="Cambria" w:cs="Times New Roman"/>
              </w:rPr>
              <w:t>,</w:t>
            </w:r>
            <w:r w:rsidR="003D515E" w:rsidRPr="00997D06">
              <w:rPr>
                <w:rFonts w:ascii="Cambria" w:hAnsi="Cambria"/>
              </w:rPr>
              <w:t xml:space="preserve"> </w:t>
            </w:r>
            <w:r w:rsidRPr="00997D06">
              <w:rPr>
                <w:rFonts w:ascii="Cambria" w:hAnsi="Cambria" w:cs="Times New Roman"/>
                <w:spacing w:val="2"/>
              </w:rPr>
              <w:t>е в</w:t>
            </w:r>
            <w:r w:rsidR="00337594" w:rsidRPr="00997D06">
              <w:rPr>
                <w:rFonts w:ascii="Cambria" w:eastAsia="Calibri" w:hAnsi="Cambria" w:cs="Times New Roman"/>
              </w:rPr>
              <w:t xml:space="preserve"> изпълнение на ангажиментите на Република България</w:t>
            </w:r>
            <w:r w:rsidRPr="00997D06">
              <w:rPr>
                <w:rFonts w:ascii="Cambria" w:eastAsia="Calibri" w:hAnsi="Cambria" w:cs="Times New Roman"/>
              </w:rPr>
              <w:t>,</w:t>
            </w:r>
            <w:r w:rsidR="001E0EDF" w:rsidRPr="00997D06">
              <w:rPr>
                <w:rFonts w:ascii="Cambria" w:eastAsia="Calibri" w:hAnsi="Cambria" w:cs="Times New Roman"/>
              </w:rPr>
              <w:t xml:space="preserve"> произтичащи от </w:t>
            </w:r>
            <w:r w:rsidR="00337594" w:rsidRPr="00997D06">
              <w:rPr>
                <w:rFonts w:ascii="Cambria" w:eastAsia="Calibri" w:hAnsi="Cambria" w:cs="Times New Roman"/>
              </w:rPr>
              <w:t xml:space="preserve">членството </w:t>
            </w:r>
            <w:r w:rsidR="0065335C" w:rsidRPr="00997D06">
              <w:rPr>
                <w:rFonts w:ascii="Cambria" w:eastAsia="Calibri" w:hAnsi="Cambria" w:cs="Times New Roman"/>
              </w:rPr>
              <w:t>ѝ</w:t>
            </w:r>
            <w:r w:rsidR="00337594" w:rsidRPr="00997D06">
              <w:rPr>
                <w:rFonts w:ascii="Cambria" w:eastAsia="Calibri" w:hAnsi="Cambria" w:cs="Times New Roman"/>
              </w:rPr>
              <w:t xml:space="preserve"> в </w:t>
            </w:r>
            <w:r w:rsidR="001E0EDF" w:rsidRPr="00997D06">
              <w:rPr>
                <w:rFonts w:ascii="Cambria" w:eastAsia="Calibri" w:hAnsi="Cambria" w:cs="Times New Roman"/>
              </w:rPr>
              <w:t xml:space="preserve">ООН и </w:t>
            </w:r>
            <w:r w:rsidR="00337594" w:rsidRPr="00997D06">
              <w:rPr>
                <w:rFonts w:ascii="Cambria" w:eastAsia="Calibri" w:hAnsi="Cambria" w:cs="Times New Roman"/>
              </w:rPr>
              <w:t>Е</w:t>
            </w:r>
            <w:r w:rsidR="001E0EDF" w:rsidRPr="00997D06">
              <w:rPr>
                <w:rFonts w:ascii="Cambria" w:eastAsia="Calibri" w:hAnsi="Cambria" w:cs="Times New Roman"/>
              </w:rPr>
              <w:t>С</w:t>
            </w:r>
            <w:r w:rsidR="003D515E" w:rsidRPr="00997D06">
              <w:rPr>
                <w:rFonts w:ascii="Cambria" w:eastAsia="Calibri" w:hAnsi="Cambria" w:cs="Times New Roman"/>
              </w:rPr>
              <w:t>.</w:t>
            </w:r>
          </w:p>
          <w:p w:rsidR="003D515E" w:rsidRPr="00997D06" w:rsidRDefault="003D515E" w:rsidP="0056573E">
            <w:pPr>
              <w:pStyle w:val="NoSpacing"/>
              <w:spacing w:after="120"/>
              <w:ind w:firstLine="317"/>
              <w:jc w:val="both"/>
              <w:rPr>
                <w:rFonts w:ascii="Cambria" w:hAnsi="Cambria"/>
                <w:lang w:val="bg-BG"/>
              </w:rPr>
            </w:pPr>
            <w:r w:rsidRPr="00997D06">
              <w:rPr>
                <w:rFonts w:ascii="Cambria" w:hAnsi="Cambria"/>
                <w:lang w:val="bg-BG"/>
              </w:rPr>
              <w:t>Със з</w:t>
            </w:r>
            <w:r w:rsidR="00EB1D6E" w:rsidRPr="00997D06">
              <w:rPr>
                <w:rFonts w:ascii="Cambria" w:hAnsi="Cambria"/>
                <w:lang w:val="bg-BG"/>
              </w:rPr>
              <w:t>акон</w:t>
            </w:r>
            <w:r w:rsidRPr="00997D06">
              <w:rPr>
                <w:rFonts w:ascii="Cambria" w:hAnsi="Cambria"/>
                <w:lang w:val="bg-BG"/>
              </w:rPr>
              <w:t xml:space="preserve">опроекта ще се създаде правна уредба в българското законодателство за </w:t>
            </w:r>
            <w:r w:rsidR="001E0EDF" w:rsidRPr="00997D06">
              <w:rPr>
                <w:rFonts w:ascii="Cambria" w:hAnsi="Cambria"/>
                <w:lang w:val="bg-BG"/>
              </w:rPr>
              <w:t>засилване на координацията между българските институции в процеса по приемане на международни ограничителни мерки; повишаване на ефективността в прилагането на мерките и контрола върху изпълнението им; оптимизиране на отчетността по прилагането на мерките чрез подобряване на информационния обмен между държавните институции и между тях и българските физически и юридически лица; освобождаване от действието на наложени ограничителни мерки, когато съществуват предпоставки за такова освобождаване; налагане на административни наказания при нарушения на международни ограничителни мерки.</w:t>
            </w:r>
          </w:p>
          <w:p w:rsidR="001A36A3" w:rsidRPr="00997D06" w:rsidRDefault="001A36A3" w:rsidP="0056573E">
            <w:pPr>
              <w:spacing w:after="0" w:line="240" w:lineRule="auto"/>
              <w:jc w:val="both"/>
              <w:rPr>
                <w:rFonts w:ascii="Cambria" w:eastAsia="Calibri" w:hAnsi="Cambria" w:cs="Times New Roman"/>
              </w:rPr>
            </w:pPr>
          </w:p>
          <w:p w:rsidR="00135797" w:rsidRPr="00997D06" w:rsidRDefault="00C57661" w:rsidP="0056573E">
            <w:pPr>
              <w:spacing w:after="120" w:line="240" w:lineRule="auto"/>
              <w:jc w:val="both"/>
              <w:rPr>
                <w:rFonts w:ascii="Cambria" w:eastAsia="Calibri" w:hAnsi="Cambria" w:cs="Times New Roman"/>
                <w:b/>
                <w:bCs/>
              </w:rPr>
            </w:pPr>
            <w:r w:rsidRPr="00997D06">
              <w:rPr>
                <w:rFonts w:ascii="Cambria" w:eastAsia="Calibri" w:hAnsi="Cambria" w:cs="Times New Roman"/>
                <w:b/>
                <w:bCs/>
              </w:rPr>
              <w:t>С приемането</w:t>
            </w:r>
            <w:r w:rsidR="00135797" w:rsidRPr="00997D06">
              <w:rPr>
                <w:rFonts w:ascii="Cambria" w:eastAsia="Calibri" w:hAnsi="Cambria" w:cs="Times New Roman"/>
                <w:b/>
                <w:bCs/>
              </w:rPr>
              <w:t xml:space="preserve"> на Закон за </w:t>
            </w:r>
            <w:r w:rsidR="001E0EDF" w:rsidRPr="00997D06">
              <w:rPr>
                <w:rFonts w:ascii="Cambria" w:hAnsi="Cambria"/>
                <w:b/>
              </w:rPr>
              <w:t>международните ограничителни мерки</w:t>
            </w:r>
            <w:r w:rsidRPr="00997D06">
              <w:rPr>
                <w:rFonts w:ascii="Cambria" w:hAnsi="Cambria"/>
                <w:b/>
              </w:rPr>
              <w:t xml:space="preserve"> </w:t>
            </w:r>
            <w:r w:rsidR="00135797" w:rsidRPr="00997D06">
              <w:rPr>
                <w:rFonts w:ascii="Cambria" w:eastAsia="Calibri" w:hAnsi="Cambria" w:cs="Times New Roman"/>
                <w:b/>
                <w:bCs/>
              </w:rPr>
              <w:t>ще се постигнат следните положителни обществени резултати:</w:t>
            </w:r>
          </w:p>
          <w:p w:rsidR="00381DB0" w:rsidRPr="00997D06" w:rsidRDefault="00EE174E" w:rsidP="0056573E">
            <w:pPr>
              <w:pStyle w:val="ListParagraph"/>
              <w:spacing w:after="120" w:line="240" w:lineRule="auto"/>
              <w:ind w:left="0" w:firstLine="460"/>
              <w:jc w:val="both"/>
              <w:rPr>
                <w:rFonts w:ascii="Cambria" w:eastAsia="Calibri" w:hAnsi="Cambria" w:cs="Times New Roman"/>
                <w:b/>
                <w:bCs/>
              </w:rPr>
            </w:pPr>
            <w:r w:rsidRPr="00997D06">
              <w:rPr>
                <w:rFonts w:ascii="Cambria" w:hAnsi="Cambria" w:cs="Times New Roman"/>
              </w:rPr>
              <w:t xml:space="preserve">- </w:t>
            </w:r>
            <w:r w:rsidR="00DC6FBC" w:rsidRPr="00997D06">
              <w:rPr>
                <w:rFonts w:ascii="Cambria" w:hAnsi="Cambria" w:cs="Times New Roman"/>
              </w:rPr>
              <w:t xml:space="preserve">ще се </w:t>
            </w:r>
            <w:r w:rsidR="002D0283" w:rsidRPr="00997D06">
              <w:rPr>
                <w:rFonts w:ascii="Cambria" w:hAnsi="Cambria" w:cs="Times New Roman"/>
              </w:rPr>
              <w:t xml:space="preserve">отговори на необходимостта от </w:t>
            </w:r>
            <w:r w:rsidR="00381DB0" w:rsidRPr="00997D06">
              <w:rPr>
                <w:rFonts w:ascii="Cambria" w:hAnsi="Cambria"/>
              </w:rPr>
              <w:t xml:space="preserve">създаване на правна уредба в българското законодателство за </w:t>
            </w:r>
            <w:r w:rsidR="00FC5D95" w:rsidRPr="00997D06">
              <w:rPr>
                <w:rFonts w:ascii="Cambria" w:hAnsi="Cambria"/>
              </w:rPr>
              <w:t>засилване на координацията между българските институции в процеса по приемане на международни ограничителни мерки;</w:t>
            </w:r>
          </w:p>
          <w:p w:rsidR="00381DB0" w:rsidRPr="00997D06" w:rsidRDefault="00381DB0" w:rsidP="0056573E">
            <w:pPr>
              <w:spacing w:after="120" w:line="240" w:lineRule="auto"/>
              <w:ind w:left="34" w:firstLine="426"/>
              <w:jc w:val="both"/>
              <w:rPr>
                <w:rFonts w:ascii="Cambria" w:hAnsi="Cambria"/>
                <w:noProof/>
              </w:rPr>
            </w:pPr>
            <w:r w:rsidRPr="00997D06">
              <w:rPr>
                <w:rFonts w:ascii="Cambria" w:hAnsi="Cambria"/>
                <w:noProof/>
              </w:rPr>
              <w:t xml:space="preserve">- ще се </w:t>
            </w:r>
            <w:r w:rsidR="00FC5D95" w:rsidRPr="00997D06">
              <w:rPr>
                <w:rFonts w:ascii="Cambria" w:hAnsi="Cambria"/>
                <w:noProof/>
              </w:rPr>
              <w:t>повиши ефективността в прилагането на международните ограничителни мерки и контрола върху изпълнението им</w:t>
            </w:r>
            <w:r w:rsidRPr="00997D06">
              <w:rPr>
                <w:rFonts w:ascii="Cambria" w:hAnsi="Cambria"/>
                <w:noProof/>
              </w:rPr>
              <w:t>;</w:t>
            </w:r>
          </w:p>
          <w:p w:rsidR="00381DB0" w:rsidRPr="00997D06" w:rsidRDefault="00381DB0" w:rsidP="0056573E">
            <w:pPr>
              <w:spacing w:after="120" w:line="240" w:lineRule="auto"/>
              <w:ind w:left="30" w:firstLine="430"/>
              <w:jc w:val="both"/>
              <w:rPr>
                <w:rFonts w:ascii="Cambria" w:hAnsi="Cambria"/>
              </w:rPr>
            </w:pPr>
            <w:r w:rsidRPr="00997D06">
              <w:rPr>
                <w:rFonts w:ascii="Cambria" w:hAnsi="Cambria"/>
                <w:noProof/>
              </w:rPr>
              <w:t xml:space="preserve">- ще се </w:t>
            </w:r>
            <w:r w:rsidR="00FC5D95" w:rsidRPr="00997D06">
              <w:rPr>
                <w:rFonts w:ascii="Cambria" w:hAnsi="Cambria"/>
                <w:noProof/>
              </w:rPr>
              <w:t>оптимизира отчетността по прилагането на мерките чрез подобряване на информационния обмен между държавните институции и между тях и българските физически и юридически лица</w:t>
            </w:r>
            <w:r w:rsidRPr="00997D06">
              <w:rPr>
                <w:rFonts w:ascii="Cambria" w:hAnsi="Cambria"/>
              </w:rPr>
              <w:t>;</w:t>
            </w:r>
          </w:p>
          <w:p w:rsidR="00FC5D95" w:rsidRPr="00997D06" w:rsidRDefault="00FC5D95" w:rsidP="0056573E">
            <w:pPr>
              <w:spacing w:after="120" w:line="240" w:lineRule="auto"/>
              <w:ind w:left="30" w:firstLine="430"/>
              <w:jc w:val="both"/>
              <w:rPr>
                <w:rFonts w:ascii="Cambria" w:hAnsi="Cambria"/>
              </w:rPr>
            </w:pPr>
            <w:r w:rsidRPr="00997D06">
              <w:rPr>
                <w:rFonts w:ascii="Cambria" w:hAnsi="Cambria"/>
              </w:rPr>
              <w:t>- ще се регламентира редът за освобождаване от действието на наложени ограничителни мерки, когато съществуват предпоставки за такова освобождаване;</w:t>
            </w:r>
          </w:p>
          <w:p w:rsidR="00381DB0" w:rsidRDefault="00381DB0" w:rsidP="0056573E">
            <w:pPr>
              <w:spacing w:after="120" w:line="240" w:lineRule="auto"/>
              <w:ind w:left="30" w:firstLine="450"/>
              <w:jc w:val="both"/>
              <w:rPr>
                <w:rFonts w:ascii="Cambria" w:hAnsi="Cambria"/>
              </w:rPr>
            </w:pPr>
            <w:r w:rsidRPr="00997D06">
              <w:rPr>
                <w:rFonts w:ascii="Cambria" w:hAnsi="Cambria"/>
              </w:rPr>
              <w:t xml:space="preserve">- </w:t>
            </w:r>
            <w:r w:rsidRPr="00997D06">
              <w:rPr>
                <w:rFonts w:ascii="Cambria" w:hAnsi="Cambria"/>
                <w:noProof/>
              </w:rPr>
              <w:t xml:space="preserve">ще се </w:t>
            </w:r>
            <w:r w:rsidR="000B70E6" w:rsidRPr="00997D06">
              <w:rPr>
                <w:rFonts w:ascii="Cambria" w:hAnsi="Cambria"/>
                <w:noProof/>
              </w:rPr>
              <w:t xml:space="preserve">предотвратят нарушенията на </w:t>
            </w:r>
            <w:r w:rsidR="00FC5D95" w:rsidRPr="00997D06">
              <w:rPr>
                <w:rFonts w:ascii="Cambria" w:hAnsi="Cambria"/>
                <w:noProof/>
              </w:rPr>
              <w:t>международни ограничителни мерки</w:t>
            </w:r>
            <w:r w:rsidR="000B70E6" w:rsidRPr="00997D06">
              <w:rPr>
                <w:rFonts w:ascii="Cambria" w:hAnsi="Cambria"/>
                <w:noProof/>
              </w:rPr>
              <w:t xml:space="preserve"> чрез предвиждане на административни наказания</w:t>
            </w:r>
            <w:r w:rsidRPr="00997D06">
              <w:rPr>
                <w:rFonts w:ascii="Cambria" w:hAnsi="Cambria"/>
              </w:rPr>
              <w:t>.</w:t>
            </w:r>
          </w:p>
          <w:p w:rsidR="0056573E" w:rsidRPr="00997D06" w:rsidRDefault="0056573E" w:rsidP="0056573E">
            <w:pPr>
              <w:spacing w:after="120" w:line="240" w:lineRule="auto"/>
              <w:jc w:val="both"/>
              <w:rPr>
                <w:rFonts w:ascii="Cambria" w:hAnsi="Cambria"/>
              </w:rPr>
            </w:pPr>
          </w:p>
          <w:p w:rsidR="00135797" w:rsidRPr="00997D06" w:rsidRDefault="00135797" w:rsidP="0056573E">
            <w:pPr>
              <w:spacing w:after="120" w:line="240" w:lineRule="auto"/>
              <w:jc w:val="both"/>
              <w:rPr>
                <w:rFonts w:ascii="Cambria" w:eastAsia="Calibri" w:hAnsi="Cambria" w:cs="Times New Roman"/>
                <w:b/>
              </w:rPr>
            </w:pPr>
            <w:r w:rsidRPr="00997D06">
              <w:rPr>
                <w:rFonts w:ascii="Cambria" w:eastAsia="Calibri" w:hAnsi="Cambria" w:cs="Times New Roman"/>
                <w:b/>
              </w:rPr>
              <w:lastRenderedPageBreak/>
              <w:t>Елементи от законопроекта, върху които е малко вероятно да настъпят промени след обществената консултация:</w:t>
            </w:r>
          </w:p>
          <w:p w:rsidR="00381DB0" w:rsidRPr="00997D06" w:rsidRDefault="00EE174E" w:rsidP="0056573E">
            <w:pPr>
              <w:spacing w:after="120" w:line="240" w:lineRule="auto"/>
              <w:ind w:firstLine="460"/>
              <w:jc w:val="both"/>
              <w:rPr>
                <w:rFonts w:ascii="Cambria" w:hAnsi="Cambria" w:cs="Times New Roman"/>
                <w:spacing w:val="2"/>
              </w:rPr>
            </w:pPr>
            <w:r w:rsidRPr="00997D06">
              <w:rPr>
                <w:rFonts w:ascii="Cambria" w:eastAsia="Calibri" w:hAnsi="Cambria" w:cs="Times New Roman"/>
              </w:rPr>
              <w:t xml:space="preserve">- </w:t>
            </w:r>
            <w:r w:rsidR="00135797" w:rsidRPr="00997D06">
              <w:rPr>
                <w:rFonts w:ascii="Cambria" w:eastAsia="Calibri" w:hAnsi="Cambria" w:cs="Times New Roman"/>
              </w:rPr>
              <w:t>предложения</w:t>
            </w:r>
            <w:r w:rsidR="00FC5D95" w:rsidRPr="00997D06">
              <w:rPr>
                <w:rFonts w:ascii="Cambria" w:eastAsia="Calibri" w:hAnsi="Cambria" w:cs="Times New Roman"/>
              </w:rPr>
              <w:t>т</w:t>
            </w:r>
            <w:r w:rsidR="00135797" w:rsidRPr="00997D06">
              <w:rPr>
                <w:rFonts w:ascii="Cambria" w:eastAsia="Calibri" w:hAnsi="Cambria" w:cs="Times New Roman"/>
              </w:rPr>
              <w:t xml:space="preserve"> обхват </w:t>
            </w:r>
            <w:r w:rsidR="00492FDF" w:rsidRPr="00997D06">
              <w:rPr>
                <w:rFonts w:ascii="Cambria" w:eastAsia="Calibri" w:hAnsi="Cambria" w:cs="Times New Roman"/>
              </w:rPr>
              <w:t>на законопроекта по</w:t>
            </w:r>
            <w:r w:rsidR="00135797" w:rsidRPr="00997D06">
              <w:rPr>
                <w:rFonts w:ascii="Cambria" w:eastAsia="Calibri" w:hAnsi="Cambria" w:cs="Times New Roman"/>
              </w:rPr>
              <w:t xml:space="preserve"> глави и раздели </w:t>
            </w:r>
            <w:r w:rsidR="00FC5D95" w:rsidRPr="00997D06">
              <w:rPr>
                <w:rFonts w:ascii="Cambria" w:eastAsia="Calibri" w:hAnsi="Cambria" w:cs="Times New Roman"/>
              </w:rPr>
              <w:t>е</w:t>
            </w:r>
            <w:r w:rsidR="00B51B89" w:rsidRPr="00997D06">
              <w:rPr>
                <w:rFonts w:ascii="Cambria" w:eastAsia="Calibri" w:hAnsi="Cambria" w:cs="Times New Roman"/>
              </w:rPr>
              <w:t xml:space="preserve"> обусловен</w:t>
            </w:r>
            <w:r w:rsidR="00135797" w:rsidRPr="00997D06">
              <w:rPr>
                <w:rFonts w:ascii="Cambria" w:eastAsia="Calibri" w:hAnsi="Cambria" w:cs="Times New Roman"/>
              </w:rPr>
              <w:t xml:space="preserve"> от ест</w:t>
            </w:r>
            <w:r w:rsidR="006425DE" w:rsidRPr="00997D06">
              <w:rPr>
                <w:rFonts w:ascii="Cambria" w:eastAsia="Calibri" w:hAnsi="Cambria" w:cs="Times New Roman"/>
              </w:rPr>
              <w:t>еството на регулираната материя</w:t>
            </w:r>
            <w:r w:rsidR="00FC5D95" w:rsidRPr="00997D06">
              <w:rPr>
                <w:rFonts w:ascii="Cambria" w:eastAsia="Calibri" w:hAnsi="Cambria" w:cs="Times New Roman"/>
              </w:rPr>
              <w:t xml:space="preserve"> и изискванията към държавите членки на ООН и ЕС при прилагането на международни ограничителни мерки </w:t>
            </w:r>
            <w:r w:rsidR="006425DE" w:rsidRPr="00997D06">
              <w:rPr>
                <w:rFonts w:ascii="Cambria" w:eastAsia="Calibri" w:hAnsi="Cambria" w:cs="Times New Roman"/>
              </w:rPr>
              <w:t xml:space="preserve">съгласно </w:t>
            </w:r>
            <w:r w:rsidR="00FC5D95" w:rsidRPr="00997D06">
              <w:rPr>
                <w:rFonts w:ascii="Cambria" w:hAnsi="Cambria"/>
              </w:rPr>
              <w:t xml:space="preserve">Устава на ООН, </w:t>
            </w:r>
            <w:r w:rsidR="00AB09E3" w:rsidRPr="00997D06">
              <w:rPr>
                <w:rFonts w:ascii="Cambria" w:hAnsi="Cambria"/>
              </w:rPr>
              <w:t xml:space="preserve">санкционните </w:t>
            </w:r>
            <w:r w:rsidR="00FC5D95" w:rsidRPr="00997D06">
              <w:rPr>
                <w:rFonts w:ascii="Cambria" w:hAnsi="Cambria"/>
              </w:rPr>
              <w:t>резолюции на Съвета за сигурност на ООН</w:t>
            </w:r>
            <w:r w:rsidR="00AB09E3" w:rsidRPr="00997D06">
              <w:rPr>
                <w:rFonts w:ascii="Cambria" w:hAnsi="Cambria"/>
              </w:rPr>
              <w:t>, Договора за ЕС и Договора за функционирането на ЕС и приетите от Съвета на ЕС санкционни правни актове</w:t>
            </w:r>
            <w:r w:rsidR="00381DB0" w:rsidRPr="00997D06">
              <w:rPr>
                <w:rFonts w:ascii="Cambria" w:hAnsi="Cambria"/>
              </w:rPr>
              <w:t>.</w:t>
            </w:r>
          </w:p>
          <w:p w:rsidR="00EB1D6E" w:rsidRPr="00997D06" w:rsidRDefault="00EB1D6E" w:rsidP="006425DE">
            <w:pPr>
              <w:pStyle w:val="ListParagraph"/>
              <w:spacing w:after="0" w:line="240" w:lineRule="auto"/>
              <w:ind w:left="720"/>
              <w:contextualSpacing/>
              <w:jc w:val="both"/>
              <w:rPr>
                <w:rFonts w:ascii="Cambria" w:eastAsia="Calibri" w:hAnsi="Cambria" w:cs="Times New Roman"/>
                <w:highlight w:val="yellow"/>
              </w:rPr>
            </w:pPr>
          </w:p>
          <w:p w:rsidR="00135797" w:rsidRPr="00997D06" w:rsidRDefault="00135797" w:rsidP="0056573E">
            <w:pPr>
              <w:spacing w:after="120" w:line="240" w:lineRule="auto"/>
              <w:jc w:val="both"/>
              <w:rPr>
                <w:rFonts w:ascii="Cambria" w:eastAsia="Calibri" w:hAnsi="Cambria" w:cs="Times New Roman"/>
              </w:rPr>
            </w:pPr>
            <w:r w:rsidRPr="00997D06">
              <w:rPr>
                <w:rFonts w:ascii="Cambria" w:eastAsia="Calibri" w:hAnsi="Cambria" w:cs="Times New Roman"/>
                <w:b/>
              </w:rPr>
              <w:t>Елементите, относно които са необходими конкретни предложения, се намират в секция „3. Въпроси за обсъждане“</w:t>
            </w:r>
            <w:r w:rsidRPr="00997D06">
              <w:rPr>
                <w:rFonts w:ascii="Cambria" w:eastAsia="Calibri" w:hAnsi="Cambria" w:cs="Times New Roman"/>
              </w:rPr>
              <w:t xml:space="preserve"> и са в следните посоки:</w:t>
            </w:r>
          </w:p>
          <w:p w:rsidR="00B659FE" w:rsidRPr="00997D06" w:rsidRDefault="00B51B89" w:rsidP="0056573E">
            <w:pPr>
              <w:spacing w:after="120" w:line="240" w:lineRule="auto"/>
              <w:ind w:firstLine="460"/>
              <w:jc w:val="both"/>
              <w:rPr>
                <w:rFonts w:ascii="Cambria" w:hAnsi="Cambria"/>
                <w:noProof/>
              </w:rPr>
            </w:pPr>
            <w:r w:rsidRPr="00997D06">
              <w:rPr>
                <w:rFonts w:ascii="Cambria" w:hAnsi="Cambria"/>
                <w:noProof/>
              </w:rPr>
              <w:t>- компетент</w:t>
            </w:r>
            <w:r w:rsidR="00B659FE" w:rsidRPr="00997D06">
              <w:rPr>
                <w:rFonts w:ascii="Cambria" w:hAnsi="Cambria"/>
                <w:noProof/>
              </w:rPr>
              <w:t>н</w:t>
            </w:r>
            <w:r w:rsidRPr="00997D06">
              <w:rPr>
                <w:rFonts w:ascii="Cambria" w:hAnsi="Cambria"/>
                <w:noProof/>
              </w:rPr>
              <w:t>и</w:t>
            </w:r>
            <w:r w:rsidR="00B659FE" w:rsidRPr="00997D06">
              <w:rPr>
                <w:rFonts w:ascii="Cambria" w:hAnsi="Cambria"/>
                <w:noProof/>
              </w:rPr>
              <w:t xml:space="preserve"> орган</w:t>
            </w:r>
            <w:r w:rsidRPr="00997D06">
              <w:rPr>
                <w:rFonts w:ascii="Cambria" w:hAnsi="Cambria"/>
                <w:noProof/>
              </w:rPr>
              <w:t>и</w:t>
            </w:r>
            <w:r w:rsidR="00B659FE" w:rsidRPr="00997D06">
              <w:rPr>
                <w:rFonts w:ascii="Cambria" w:hAnsi="Cambria"/>
                <w:noProof/>
              </w:rPr>
              <w:t xml:space="preserve"> за </w:t>
            </w:r>
            <w:r w:rsidRPr="00997D06">
              <w:rPr>
                <w:rFonts w:ascii="Cambria" w:hAnsi="Cambria"/>
                <w:noProof/>
              </w:rPr>
              <w:t>прилагане и контрол върху прилагането</w:t>
            </w:r>
            <w:r w:rsidR="00B659FE" w:rsidRPr="00997D06">
              <w:rPr>
                <w:rFonts w:ascii="Cambria" w:hAnsi="Cambria"/>
                <w:noProof/>
              </w:rPr>
              <w:t xml:space="preserve"> в Република България на </w:t>
            </w:r>
            <w:r w:rsidRPr="00997D06">
              <w:rPr>
                <w:rFonts w:ascii="Cambria" w:hAnsi="Cambria"/>
                <w:noProof/>
              </w:rPr>
              <w:t xml:space="preserve">международни ограничителни мерки, приети от </w:t>
            </w:r>
            <w:r w:rsidR="0065335C" w:rsidRPr="00997D06">
              <w:rPr>
                <w:rFonts w:ascii="Cambria" w:hAnsi="Cambria"/>
                <w:noProof/>
              </w:rPr>
              <w:t>ООН, ЕС</w:t>
            </w:r>
            <w:r w:rsidRPr="00997D06">
              <w:rPr>
                <w:rFonts w:ascii="Cambria" w:hAnsi="Cambria"/>
                <w:noProof/>
              </w:rPr>
              <w:t xml:space="preserve"> или друга международна организация;</w:t>
            </w:r>
          </w:p>
          <w:p w:rsidR="00B659FE" w:rsidRPr="00997D06" w:rsidRDefault="00B659FE" w:rsidP="0056573E">
            <w:pPr>
              <w:spacing w:after="120" w:line="240" w:lineRule="auto"/>
              <w:ind w:left="30" w:firstLine="430"/>
              <w:jc w:val="both"/>
              <w:rPr>
                <w:rFonts w:ascii="Cambria" w:hAnsi="Cambria"/>
              </w:rPr>
            </w:pPr>
            <w:r w:rsidRPr="00997D06">
              <w:rPr>
                <w:rFonts w:ascii="Cambria" w:hAnsi="Cambria"/>
                <w:noProof/>
              </w:rPr>
              <w:t xml:space="preserve">- </w:t>
            </w:r>
            <w:r w:rsidR="0065335C" w:rsidRPr="00997D06">
              <w:rPr>
                <w:rFonts w:ascii="Cambria" w:hAnsi="Cambria"/>
                <w:noProof/>
              </w:rPr>
              <w:t>компетентентни орган</w:t>
            </w:r>
            <w:r w:rsidR="00B87D88" w:rsidRPr="00997D06">
              <w:rPr>
                <w:rFonts w:ascii="Cambria" w:hAnsi="Cambria"/>
                <w:noProof/>
              </w:rPr>
              <w:t>и за предоставяне на освобождаване от действието на наложени ограничителни мерки, условия и ред за освобождаване от действието на наложени ограничителни мерки, предвиждане на санкции при нарушаване на мерките</w:t>
            </w:r>
            <w:r w:rsidRPr="00997D06">
              <w:rPr>
                <w:rFonts w:ascii="Cambria" w:hAnsi="Cambria"/>
              </w:rPr>
              <w:t>;</w:t>
            </w:r>
          </w:p>
          <w:p w:rsidR="00135797" w:rsidRPr="00997D06" w:rsidRDefault="00B51B89" w:rsidP="0056573E">
            <w:pPr>
              <w:spacing w:after="120" w:line="240" w:lineRule="auto"/>
              <w:ind w:firstLine="460"/>
              <w:jc w:val="both"/>
              <w:rPr>
                <w:rFonts w:ascii="Cambria" w:hAnsi="Cambria"/>
              </w:rPr>
            </w:pPr>
            <w:r w:rsidRPr="00997D06">
              <w:rPr>
                <w:rFonts w:ascii="Cambria" w:hAnsi="Cambria"/>
              </w:rPr>
              <w:t xml:space="preserve">- </w:t>
            </w:r>
            <w:r w:rsidR="00B87D88" w:rsidRPr="00997D06">
              <w:rPr>
                <w:rFonts w:ascii="Cambria" w:hAnsi="Cambria"/>
                <w:noProof/>
              </w:rPr>
              <w:t>участие на физическите и юридическите лица в процеса на прилагане и отчитане на прилагането на мерките, начини за</w:t>
            </w:r>
            <w:r w:rsidRPr="00997D06">
              <w:rPr>
                <w:rFonts w:ascii="Cambria" w:hAnsi="Cambria"/>
                <w:noProof/>
              </w:rPr>
              <w:t xml:space="preserve"> повишаване на осведомеността относно действащите </w:t>
            </w:r>
            <w:r w:rsidR="00B87D88" w:rsidRPr="00997D06">
              <w:rPr>
                <w:rFonts w:ascii="Cambria" w:hAnsi="Cambria"/>
                <w:noProof/>
              </w:rPr>
              <w:t xml:space="preserve">ограничителни мерки и </w:t>
            </w:r>
            <w:r w:rsidRPr="00997D06">
              <w:rPr>
                <w:rFonts w:ascii="Cambria" w:hAnsi="Cambria"/>
                <w:noProof/>
              </w:rPr>
              <w:t>последици</w:t>
            </w:r>
            <w:r w:rsidR="00B87D88" w:rsidRPr="00997D06">
              <w:rPr>
                <w:rFonts w:ascii="Cambria" w:hAnsi="Cambria"/>
                <w:noProof/>
              </w:rPr>
              <w:t>те</w:t>
            </w:r>
            <w:r w:rsidRPr="00997D06">
              <w:rPr>
                <w:rFonts w:ascii="Cambria" w:hAnsi="Cambria"/>
                <w:noProof/>
              </w:rPr>
              <w:t xml:space="preserve"> от нарушаване на международни ограничителни мерки</w:t>
            </w:r>
            <w:r w:rsidR="00B659FE" w:rsidRPr="00997D06">
              <w:rPr>
                <w:rFonts w:ascii="Cambria" w:hAnsi="Cambria"/>
              </w:rPr>
              <w:t>.</w:t>
            </w:r>
          </w:p>
        </w:tc>
      </w:tr>
      <w:tr w:rsidR="004A3033" w:rsidRPr="00997D06" w:rsidTr="00B829B8">
        <w:tc>
          <w:tcPr>
            <w:tcW w:w="9781" w:type="dxa"/>
            <w:shd w:val="clear" w:color="auto" w:fill="365F91" w:themeFill="accent1" w:themeFillShade="BF"/>
          </w:tcPr>
          <w:p w:rsidR="00135797" w:rsidRPr="00997D06" w:rsidRDefault="00135797" w:rsidP="00135797">
            <w:pPr>
              <w:pStyle w:val="ListParagraph"/>
              <w:numPr>
                <w:ilvl w:val="0"/>
                <w:numId w:val="25"/>
              </w:numPr>
              <w:tabs>
                <w:tab w:val="left" w:pos="318"/>
              </w:tabs>
              <w:spacing w:after="0" w:line="240" w:lineRule="auto"/>
              <w:ind w:left="34" w:firstLine="0"/>
              <w:contextualSpacing/>
              <w:rPr>
                <w:rFonts w:ascii="Cambria" w:eastAsia="Calibri" w:hAnsi="Cambria" w:cs="Times New Roman"/>
                <w:b/>
              </w:rPr>
            </w:pPr>
            <w:r w:rsidRPr="00997D06">
              <w:rPr>
                <w:rFonts w:ascii="Cambria" w:eastAsia="Calibri" w:hAnsi="Cambria" w:cs="Times New Roman"/>
                <w:b/>
              </w:rPr>
              <w:lastRenderedPageBreak/>
              <w:t>Въпроси за обсъждане</w:t>
            </w:r>
          </w:p>
        </w:tc>
      </w:tr>
      <w:tr w:rsidR="004A3033" w:rsidRPr="00997D06" w:rsidTr="00B829B8">
        <w:tc>
          <w:tcPr>
            <w:tcW w:w="9781" w:type="dxa"/>
            <w:shd w:val="clear" w:color="auto" w:fill="auto"/>
          </w:tcPr>
          <w:p w:rsidR="00F5578A" w:rsidRPr="00997D06" w:rsidRDefault="00135797" w:rsidP="00165701">
            <w:pPr>
              <w:spacing w:before="120" w:after="120" w:line="240" w:lineRule="auto"/>
              <w:jc w:val="both"/>
              <w:rPr>
                <w:rFonts w:ascii="Cambria" w:eastAsia="Calibri" w:hAnsi="Cambria" w:cs="Times New Roman"/>
                <w:b/>
              </w:rPr>
            </w:pPr>
            <w:r w:rsidRPr="00997D06">
              <w:rPr>
                <w:rFonts w:ascii="Cambria" w:eastAsia="Calibri" w:hAnsi="Cambria" w:cs="Times New Roman"/>
                <w:b/>
              </w:rPr>
              <w:t>В1.:</w:t>
            </w:r>
            <w:r w:rsidR="00013168" w:rsidRPr="00997D06">
              <w:rPr>
                <w:rFonts w:ascii="Cambria" w:eastAsia="Calibri" w:hAnsi="Cambria" w:cs="Times New Roman"/>
                <w:b/>
              </w:rPr>
              <w:t xml:space="preserve"> </w:t>
            </w:r>
            <w:r w:rsidR="00316D77" w:rsidRPr="00997D06">
              <w:rPr>
                <w:rFonts w:ascii="Cambria" w:eastAsia="Calibri" w:hAnsi="Cambria" w:cs="Times New Roman"/>
                <w:b/>
              </w:rPr>
              <w:t>Ко</w:t>
            </w:r>
            <w:r w:rsidR="00B87D88" w:rsidRPr="00997D06">
              <w:rPr>
                <w:rFonts w:ascii="Cambria" w:eastAsia="Calibri" w:hAnsi="Cambria" w:cs="Times New Roman"/>
                <w:b/>
              </w:rPr>
              <w:t>и</w:t>
            </w:r>
            <w:r w:rsidR="00316D77" w:rsidRPr="00997D06">
              <w:rPr>
                <w:rFonts w:ascii="Cambria" w:eastAsia="Calibri" w:hAnsi="Cambria" w:cs="Times New Roman"/>
                <w:b/>
              </w:rPr>
              <w:t xml:space="preserve"> да бъд</w:t>
            </w:r>
            <w:r w:rsidR="00B87D88" w:rsidRPr="00997D06">
              <w:rPr>
                <w:rFonts w:ascii="Cambria" w:eastAsia="Calibri" w:hAnsi="Cambria" w:cs="Times New Roman"/>
                <w:b/>
              </w:rPr>
              <w:t>ат</w:t>
            </w:r>
            <w:r w:rsidR="00316D77" w:rsidRPr="00997D06">
              <w:rPr>
                <w:rFonts w:ascii="Cambria" w:eastAsia="Calibri" w:hAnsi="Cambria" w:cs="Times New Roman"/>
                <w:b/>
              </w:rPr>
              <w:t xml:space="preserve"> </w:t>
            </w:r>
            <w:r w:rsidR="00013168" w:rsidRPr="00997D06">
              <w:rPr>
                <w:rFonts w:ascii="Cambria" w:eastAsia="Calibri" w:hAnsi="Cambria" w:cs="Times New Roman"/>
                <w:b/>
              </w:rPr>
              <w:t>компетентни</w:t>
            </w:r>
            <w:r w:rsidR="00B87D88" w:rsidRPr="00997D06">
              <w:rPr>
                <w:rFonts w:ascii="Cambria" w:eastAsia="Calibri" w:hAnsi="Cambria" w:cs="Times New Roman"/>
                <w:b/>
              </w:rPr>
              <w:t>те</w:t>
            </w:r>
            <w:r w:rsidR="00013168" w:rsidRPr="00997D06">
              <w:rPr>
                <w:rFonts w:ascii="Cambria" w:eastAsia="Calibri" w:hAnsi="Cambria" w:cs="Times New Roman"/>
                <w:b/>
              </w:rPr>
              <w:t xml:space="preserve"> орган</w:t>
            </w:r>
            <w:r w:rsidR="00B87D88" w:rsidRPr="00997D06">
              <w:rPr>
                <w:rFonts w:ascii="Cambria" w:eastAsia="Calibri" w:hAnsi="Cambria" w:cs="Times New Roman"/>
                <w:b/>
              </w:rPr>
              <w:t>и</w:t>
            </w:r>
            <w:r w:rsidR="00B87D88" w:rsidRPr="00997D06">
              <w:rPr>
                <w:rFonts w:ascii="Cambria" w:hAnsi="Cambria"/>
                <w:b/>
                <w:noProof/>
              </w:rPr>
              <w:t xml:space="preserve"> в Република България за прилагане и контрол върху </w:t>
            </w:r>
            <w:r w:rsidR="0054435D" w:rsidRPr="00997D06">
              <w:rPr>
                <w:rFonts w:ascii="Cambria" w:hAnsi="Cambria"/>
                <w:b/>
                <w:noProof/>
              </w:rPr>
              <w:t>изпълнени</w:t>
            </w:r>
            <w:r w:rsidR="00B87D88" w:rsidRPr="00997D06">
              <w:rPr>
                <w:rFonts w:ascii="Cambria" w:hAnsi="Cambria"/>
                <w:b/>
                <w:noProof/>
              </w:rPr>
              <w:t xml:space="preserve">ето на международни ограничителни мерки, приети от </w:t>
            </w:r>
            <w:r w:rsidR="0065335C" w:rsidRPr="00997D06">
              <w:rPr>
                <w:rFonts w:ascii="Cambria" w:hAnsi="Cambria"/>
                <w:b/>
                <w:noProof/>
              </w:rPr>
              <w:t>ООН, ЕС</w:t>
            </w:r>
            <w:r w:rsidR="00B87D88" w:rsidRPr="00997D06">
              <w:rPr>
                <w:rFonts w:ascii="Cambria" w:hAnsi="Cambria"/>
                <w:b/>
                <w:noProof/>
              </w:rPr>
              <w:t xml:space="preserve"> или друга международна организация</w:t>
            </w:r>
            <w:r w:rsidR="00F5578A" w:rsidRPr="00997D06">
              <w:rPr>
                <w:rFonts w:ascii="Cambria" w:hAnsi="Cambria"/>
                <w:b/>
                <w:noProof/>
              </w:rPr>
              <w:t>?</w:t>
            </w:r>
          </w:p>
          <w:p w:rsidR="001109DA" w:rsidRPr="00997D06" w:rsidRDefault="00F5578A" w:rsidP="00165701">
            <w:pPr>
              <w:spacing w:before="120" w:after="120" w:line="240" w:lineRule="auto"/>
              <w:jc w:val="both"/>
              <w:rPr>
                <w:rFonts w:ascii="Cambria" w:eastAsia="Calibri" w:hAnsi="Cambria" w:cs="Times New Roman"/>
                <w:b/>
              </w:rPr>
            </w:pPr>
            <w:r w:rsidRPr="00997D06">
              <w:rPr>
                <w:rFonts w:ascii="Cambria" w:eastAsia="Calibri" w:hAnsi="Cambria" w:cs="Times New Roman"/>
                <w:b/>
              </w:rPr>
              <w:t xml:space="preserve">В2.: </w:t>
            </w:r>
            <w:r w:rsidR="000D1D3D" w:rsidRPr="00997D06">
              <w:rPr>
                <w:rFonts w:ascii="Cambria" w:eastAsia="Calibri" w:hAnsi="Cambria" w:cs="Times New Roman"/>
                <w:b/>
              </w:rPr>
              <w:t>Какви да бъдат у</w:t>
            </w:r>
            <w:r w:rsidR="001109DA" w:rsidRPr="00997D06">
              <w:rPr>
                <w:rFonts w:ascii="Cambria" w:hAnsi="Cambria"/>
                <w:b/>
                <w:noProof/>
              </w:rPr>
              <w:t>словия</w:t>
            </w:r>
            <w:r w:rsidR="000D1D3D" w:rsidRPr="00997D06">
              <w:rPr>
                <w:rFonts w:ascii="Cambria" w:hAnsi="Cambria"/>
                <w:b/>
                <w:noProof/>
              </w:rPr>
              <w:t>та</w:t>
            </w:r>
            <w:r w:rsidR="001109DA" w:rsidRPr="00997D06">
              <w:rPr>
                <w:rFonts w:ascii="Cambria" w:hAnsi="Cambria"/>
                <w:b/>
                <w:noProof/>
              </w:rPr>
              <w:t xml:space="preserve"> и ред</w:t>
            </w:r>
            <w:r w:rsidR="000D1D3D" w:rsidRPr="00997D06">
              <w:rPr>
                <w:rFonts w:ascii="Cambria" w:hAnsi="Cambria"/>
                <w:b/>
                <w:noProof/>
              </w:rPr>
              <w:t>ът</w:t>
            </w:r>
            <w:r w:rsidR="001109DA" w:rsidRPr="00997D06">
              <w:rPr>
                <w:rFonts w:ascii="Cambria" w:hAnsi="Cambria"/>
                <w:noProof/>
              </w:rPr>
              <w:t xml:space="preserve"> </w:t>
            </w:r>
            <w:r w:rsidR="00325596" w:rsidRPr="00997D06">
              <w:rPr>
                <w:rFonts w:ascii="Cambria" w:hAnsi="Cambria"/>
                <w:b/>
                <w:noProof/>
              </w:rPr>
              <w:t>в Република България</w:t>
            </w:r>
            <w:r w:rsidR="00EE174E" w:rsidRPr="00997D06">
              <w:rPr>
                <w:rFonts w:ascii="Cambria" w:hAnsi="Cambria"/>
                <w:b/>
                <w:noProof/>
              </w:rPr>
              <w:t xml:space="preserve"> за освобождаване от действието на наложени ограничителни мерки?</w:t>
            </w:r>
          </w:p>
          <w:p w:rsidR="000D1D3D" w:rsidRPr="00997D06" w:rsidRDefault="00F5578A" w:rsidP="00165701">
            <w:pPr>
              <w:spacing w:before="120" w:after="120" w:line="240" w:lineRule="auto"/>
              <w:ind w:left="30" w:hanging="30"/>
              <w:jc w:val="both"/>
              <w:rPr>
                <w:rFonts w:ascii="Cambria" w:hAnsi="Cambria"/>
              </w:rPr>
            </w:pPr>
            <w:r w:rsidRPr="00997D06">
              <w:rPr>
                <w:rFonts w:ascii="Cambria" w:eastAsia="Calibri" w:hAnsi="Cambria" w:cs="Times New Roman"/>
                <w:b/>
              </w:rPr>
              <w:t>В3</w:t>
            </w:r>
            <w:r w:rsidR="00135797" w:rsidRPr="00997D06">
              <w:rPr>
                <w:rFonts w:ascii="Cambria" w:eastAsia="Calibri" w:hAnsi="Cambria" w:cs="Times New Roman"/>
                <w:b/>
              </w:rPr>
              <w:t xml:space="preserve">.: </w:t>
            </w:r>
            <w:r w:rsidR="00EE174E" w:rsidRPr="00997D06">
              <w:rPr>
                <w:rFonts w:ascii="Cambria" w:eastAsia="Calibri" w:hAnsi="Cambria" w:cs="Times New Roman"/>
                <w:b/>
              </w:rPr>
              <w:t>Необходимо ли е да се предвиди специален процедурен ред за освобождаване от действието на наложени ограничителни мерки, когато освобождаването е поискано от заявителя по хуманитарни причини</w:t>
            </w:r>
            <w:r w:rsidR="008F47E8" w:rsidRPr="00997D06">
              <w:rPr>
                <w:rFonts w:ascii="Cambria" w:eastAsia="Calibri" w:hAnsi="Cambria" w:cs="Times New Roman"/>
                <w:b/>
              </w:rPr>
              <w:t xml:space="preserve"> или поради други обстоятелства, налагащи бърза реакция</w:t>
            </w:r>
            <w:r w:rsidR="00EE174E" w:rsidRPr="00997D06">
              <w:rPr>
                <w:rFonts w:ascii="Cambria" w:eastAsia="Calibri" w:hAnsi="Cambria" w:cs="Times New Roman"/>
                <w:b/>
              </w:rPr>
              <w:t>?</w:t>
            </w:r>
          </w:p>
          <w:p w:rsidR="001109DA" w:rsidRPr="00997D06" w:rsidRDefault="000D1D3D" w:rsidP="00165701">
            <w:pPr>
              <w:spacing w:before="120" w:after="120" w:line="240" w:lineRule="auto"/>
              <w:ind w:left="30" w:hanging="30"/>
              <w:jc w:val="both"/>
              <w:rPr>
                <w:rFonts w:ascii="Cambria" w:hAnsi="Cambria"/>
              </w:rPr>
            </w:pPr>
            <w:r w:rsidRPr="00997D06">
              <w:rPr>
                <w:rFonts w:ascii="Cambria" w:eastAsia="Calibri" w:hAnsi="Cambria" w:cs="Times New Roman"/>
                <w:b/>
              </w:rPr>
              <w:t xml:space="preserve">В4.: </w:t>
            </w:r>
            <w:r w:rsidR="008F47E8" w:rsidRPr="00997D06">
              <w:rPr>
                <w:rFonts w:ascii="Cambria" w:eastAsia="Calibri" w:hAnsi="Cambria" w:cs="Times New Roman"/>
                <w:b/>
              </w:rPr>
              <w:t xml:space="preserve">С какви </w:t>
            </w:r>
            <w:r w:rsidR="0065335C" w:rsidRPr="00997D06">
              <w:rPr>
                <w:rFonts w:ascii="Cambria" w:eastAsia="Calibri" w:hAnsi="Cambria" w:cs="Times New Roman"/>
                <w:b/>
              </w:rPr>
              <w:t>правомощия</w:t>
            </w:r>
            <w:r w:rsidR="008F47E8" w:rsidRPr="00997D06">
              <w:rPr>
                <w:rFonts w:ascii="Cambria" w:eastAsia="Calibri" w:hAnsi="Cambria" w:cs="Times New Roman"/>
                <w:b/>
              </w:rPr>
              <w:t xml:space="preserve"> следва да разполага Междуведомственият съвет по прилагане на международните ограничителни мерки към Министерския съвет</w:t>
            </w:r>
            <w:r w:rsidR="001109DA" w:rsidRPr="00997D06">
              <w:rPr>
                <w:rFonts w:ascii="Cambria" w:hAnsi="Cambria"/>
                <w:b/>
              </w:rPr>
              <w:t>?</w:t>
            </w:r>
          </w:p>
          <w:p w:rsidR="00F5578A" w:rsidRPr="00997D06" w:rsidRDefault="000D1D3D" w:rsidP="00165701">
            <w:pPr>
              <w:spacing w:before="120" w:after="120" w:line="240" w:lineRule="auto"/>
              <w:ind w:firstLine="30"/>
              <w:jc w:val="both"/>
              <w:rPr>
                <w:rFonts w:ascii="Cambria" w:hAnsi="Cambria"/>
                <w:b/>
              </w:rPr>
            </w:pPr>
            <w:r w:rsidRPr="00997D06">
              <w:rPr>
                <w:rFonts w:ascii="Cambria" w:eastAsia="Calibri" w:hAnsi="Cambria" w:cs="Times New Roman"/>
                <w:b/>
              </w:rPr>
              <w:t>В5</w:t>
            </w:r>
            <w:r w:rsidR="00135797" w:rsidRPr="00997D06">
              <w:rPr>
                <w:rFonts w:ascii="Cambria" w:eastAsia="Calibri" w:hAnsi="Cambria" w:cs="Times New Roman"/>
                <w:b/>
              </w:rPr>
              <w:t xml:space="preserve">.: </w:t>
            </w:r>
            <w:r w:rsidR="000E7541" w:rsidRPr="00997D06">
              <w:rPr>
                <w:rFonts w:ascii="Cambria" w:eastAsia="Calibri" w:hAnsi="Cambria" w:cs="Times New Roman"/>
                <w:b/>
              </w:rPr>
              <w:t xml:space="preserve">Следва ли </w:t>
            </w:r>
            <w:r w:rsidR="00BB3486" w:rsidRPr="00997D06">
              <w:rPr>
                <w:rFonts w:ascii="Cambria" w:eastAsia="Calibri" w:hAnsi="Cambria" w:cs="Times New Roman"/>
                <w:b/>
              </w:rPr>
              <w:t xml:space="preserve">в </w:t>
            </w:r>
            <w:r w:rsidR="00BB3486" w:rsidRPr="00997D06">
              <w:rPr>
                <w:rFonts w:ascii="Cambria" w:hAnsi="Cambria"/>
                <w:b/>
              </w:rPr>
              <w:t>Закона за международните ограничителни мерки</w:t>
            </w:r>
            <w:r w:rsidR="00BB3486" w:rsidRPr="00997D06">
              <w:rPr>
                <w:rFonts w:ascii="Cambria" w:eastAsia="Calibri" w:hAnsi="Cambria" w:cs="Times New Roman"/>
                <w:b/>
              </w:rPr>
              <w:t xml:space="preserve"> </w:t>
            </w:r>
            <w:r w:rsidR="000E7541" w:rsidRPr="00997D06">
              <w:rPr>
                <w:rFonts w:ascii="Cambria" w:eastAsia="Calibri" w:hAnsi="Cambria" w:cs="Times New Roman"/>
                <w:b/>
              </w:rPr>
              <w:t xml:space="preserve">да се предвиди носене на </w:t>
            </w:r>
            <w:proofErr w:type="spellStart"/>
            <w:r w:rsidR="00BB3486" w:rsidRPr="00997D06">
              <w:rPr>
                <w:rFonts w:ascii="Cambria" w:eastAsia="Calibri" w:hAnsi="Cambria" w:cs="Times New Roman"/>
                <w:b/>
              </w:rPr>
              <w:t>административно</w:t>
            </w:r>
            <w:r w:rsidR="000E7541" w:rsidRPr="00997D06">
              <w:rPr>
                <w:rFonts w:ascii="Cambria" w:eastAsia="Calibri" w:hAnsi="Cambria" w:cs="Times New Roman"/>
                <w:b/>
              </w:rPr>
              <w:t>наказателна</w:t>
            </w:r>
            <w:proofErr w:type="spellEnd"/>
            <w:r w:rsidR="000E7541" w:rsidRPr="00997D06">
              <w:rPr>
                <w:rFonts w:ascii="Cambria" w:eastAsia="Calibri" w:hAnsi="Cambria" w:cs="Times New Roman"/>
                <w:b/>
              </w:rPr>
              <w:t xml:space="preserve"> отговорност за нарушителите на наложени международни ограничителни мерки</w:t>
            </w:r>
            <w:r w:rsidR="00F5578A" w:rsidRPr="00997D06">
              <w:rPr>
                <w:rFonts w:ascii="Cambria" w:hAnsi="Cambria"/>
                <w:b/>
              </w:rPr>
              <w:t>?</w:t>
            </w:r>
          </w:p>
          <w:p w:rsidR="001109DA" w:rsidRPr="00997D06" w:rsidRDefault="000D1D3D" w:rsidP="00165701">
            <w:pPr>
              <w:spacing w:before="120" w:after="120" w:line="240" w:lineRule="auto"/>
              <w:ind w:right="33" w:firstLine="30"/>
              <w:jc w:val="both"/>
              <w:rPr>
                <w:rFonts w:ascii="Cambria" w:hAnsi="Cambria"/>
                <w:b/>
              </w:rPr>
            </w:pPr>
            <w:r w:rsidRPr="00997D06">
              <w:rPr>
                <w:rFonts w:ascii="Cambria" w:eastAsia="Calibri" w:hAnsi="Cambria" w:cs="Times New Roman"/>
                <w:b/>
              </w:rPr>
              <w:t>В6.</w:t>
            </w:r>
            <w:r w:rsidR="00F5578A" w:rsidRPr="00997D06">
              <w:rPr>
                <w:rFonts w:ascii="Cambria" w:eastAsia="Calibri" w:hAnsi="Cambria" w:cs="Times New Roman"/>
                <w:b/>
              </w:rPr>
              <w:t>:</w:t>
            </w:r>
            <w:r w:rsidR="00316D77" w:rsidRPr="00997D06">
              <w:rPr>
                <w:rFonts w:ascii="Cambria" w:eastAsia="Calibri" w:hAnsi="Cambria" w:cs="Times New Roman"/>
                <w:b/>
              </w:rPr>
              <w:t xml:space="preserve"> </w:t>
            </w:r>
            <w:r w:rsidRPr="00997D06">
              <w:rPr>
                <w:rFonts w:ascii="Cambria" w:eastAsia="Calibri" w:hAnsi="Cambria" w:cs="Times New Roman"/>
                <w:b/>
              </w:rPr>
              <w:t xml:space="preserve">Какви </w:t>
            </w:r>
            <w:r w:rsidR="000E7541" w:rsidRPr="00997D06">
              <w:rPr>
                <w:rFonts w:ascii="Cambria" w:eastAsia="Calibri" w:hAnsi="Cambria" w:cs="Times New Roman"/>
                <w:b/>
              </w:rPr>
              <w:t xml:space="preserve">начини за повишаване на информираността на обществото и подобряване на взаимодействието между гражданите и администрацията </w:t>
            </w:r>
            <w:r w:rsidR="00740636" w:rsidRPr="00997D06">
              <w:rPr>
                <w:rFonts w:ascii="Cambria" w:eastAsia="Calibri" w:hAnsi="Cambria" w:cs="Times New Roman"/>
                <w:b/>
              </w:rPr>
              <w:t xml:space="preserve">по въпроси на международните ограничителни мерки </w:t>
            </w:r>
            <w:r w:rsidR="000E7541" w:rsidRPr="00997D06">
              <w:rPr>
                <w:rFonts w:ascii="Cambria" w:eastAsia="Calibri" w:hAnsi="Cambria" w:cs="Times New Roman"/>
                <w:b/>
              </w:rPr>
              <w:t>е необходимо да бъдат заложени в закона</w:t>
            </w:r>
            <w:r w:rsidR="001109DA" w:rsidRPr="00997D06">
              <w:rPr>
                <w:rFonts w:ascii="Cambria" w:hAnsi="Cambria"/>
                <w:b/>
              </w:rPr>
              <w:t>?</w:t>
            </w:r>
          </w:p>
          <w:p w:rsidR="00BB3486" w:rsidRPr="00997D06" w:rsidRDefault="000D1D3D" w:rsidP="00165701">
            <w:pPr>
              <w:spacing w:before="120" w:after="120" w:line="240" w:lineRule="auto"/>
              <w:jc w:val="both"/>
              <w:rPr>
                <w:rFonts w:ascii="Cambria" w:eastAsia="Calibri" w:hAnsi="Cambria" w:cs="Times New Roman"/>
                <w:b/>
              </w:rPr>
            </w:pPr>
            <w:r w:rsidRPr="00997D06">
              <w:rPr>
                <w:rFonts w:ascii="Cambria" w:eastAsia="Calibri" w:hAnsi="Cambria" w:cs="Times New Roman"/>
                <w:b/>
              </w:rPr>
              <w:t>В7</w:t>
            </w:r>
            <w:r w:rsidR="008827C9" w:rsidRPr="00997D06">
              <w:rPr>
                <w:rFonts w:ascii="Cambria" w:eastAsia="Calibri" w:hAnsi="Cambria" w:cs="Times New Roman"/>
                <w:b/>
              </w:rPr>
              <w:t xml:space="preserve">.: </w:t>
            </w:r>
            <w:r w:rsidR="00BB3486" w:rsidRPr="00997D06">
              <w:rPr>
                <w:rFonts w:ascii="Cambria" w:eastAsia="Calibri" w:hAnsi="Cambria" w:cs="Times New Roman"/>
                <w:b/>
              </w:rPr>
              <w:t xml:space="preserve">Следва ли законът да предвижда издаването на </w:t>
            </w:r>
            <w:r w:rsidR="008E709F" w:rsidRPr="00997D06">
              <w:rPr>
                <w:rFonts w:ascii="Cambria" w:eastAsia="Calibri" w:hAnsi="Cambria" w:cs="Times New Roman"/>
                <w:b/>
              </w:rPr>
              <w:t>подзаконов нормативен акт</w:t>
            </w:r>
            <w:r w:rsidR="00BB3486" w:rsidRPr="00997D06">
              <w:rPr>
                <w:rFonts w:ascii="Cambria" w:eastAsia="Calibri" w:hAnsi="Cambria" w:cs="Times New Roman"/>
                <w:b/>
              </w:rPr>
              <w:t xml:space="preserve"> за прилагането му и какъв да бъде </w:t>
            </w:r>
            <w:r w:rsidR="008E709F" w:rsidRPr="00997D06">
              <w:rPr>
                <w:rFonts w:ascii="Cambria" w:eastAsia="Calibri" w:hAnsi="Cambria" w:cs="Times New Roman"/>
                <w:b/>
              </w:rPr>
              <w:t>неговият предметен обхват</w:t>
            </w:r>
            <w:r w:rsidR="00BB3486" w:rsidRPr="00997D06">
              <w:rPr>
                <w:rFonts w:ascii="Cambria" w:eastAsia="Calibri" w:hAnsi="Cambria" w:cs="Times New Roman"/>
                <w:b/>
              </w:rPr>
              <w:t>?</w:t>
            </w:r>
          </w:p>
          <w:p w:rsidR="008827C9" w:rsidRPr="00997D06" w:rsidRDefault="00BB3486" w:rsidP="00165701">
            <w:pPr>
              <w:spacing w:before="120" w:after="120" w:line="240" w:lineRule="auto"/>
              <w:jc w:val="both"/>
              <w:rPr>
                <w:rFonts w:ascii="Cambria" w:eastAsia="Calibri" w:hAnsi="Cambria" w:cs="Times New Roman"/>
                <w:b/>
              </w:rPr>
            </w:pPr>
            <w:r w:rsidRPr="00997D06">
              <w:rPr>
                <w:rFonts w:ascii="Cambria" w:eastAsia="Calibri" w:hAnsi="Cambria" w:cs="Times New Roman"/>
                <w:b/>
              </w:rPr>
              <w:t xml:space="preserve">В8: </w:t>
            </w:r>
            <w:r w:rsidR="008827C9" w:rsidRPr="00997D06">
              <w:rPr>
                <w:rFonts w:ascii="Cambria" w:eastAsia="Calibri" w:hAnsi="Cambria" w:cs="Times New Roman"/>
                <w:b/>
              </w:rPr>
              <w:t>Други предложения и коментари извън зададените в документа теми?</w:t>
            </w:r>
          </w:p>
        </w:tc>
      </w:tr>
      <w:tr w:rsidR="004A3033" w:rsidRPr="00997D06" w:rsidTr="00B829B8">
        <w:tc>
          <w:tcPr>
            <w:tcW w:w="9781" w:type="dxa"/>
            <w:shd w:val="clear" w:color="auto" w:fill="365F91" w:themeFill="accent1" w:themeFillShade="BF"/>
          </w:tcPr>
          <w:p w:rsidR="00135797" w:rsidRPr="00997D06" w:rsidRDefault="00135797" w:rsidP="00135797">
            <w:pPr>
              <w:pStyle w:val="ListParagraph"/>
              <w:numPr>
                <w:ilvl w:val="0"/>
                <w:numId w:val="25"/>
              </w:numPr>
              <w:tabs>
                <w:tab w:val="left" w:pos="318"/>
              </w:tabs>
              <w:spacing w:after="0" w:line="240" w:lineRule="auto"/>
              <w:ind w:left="34" w:firstLine="0"/>
              <w:contextualSpacing/>
              <w:rPr>
                <w:rFonts w:ascii="Cambria" w:eastAsia="Calibri" w:hAnsi="Cambria" w:cs="Times New Roman"/>
                <w:b/>
              </w:rPr>
            </w:pPr>
            <w:r w:rsidRPr="00997D06">
              <w:rPr>
                <w:rFonts w:ascii="Cambria" w:eastAsia="Calibri" w:hAnsi="Cambria" w:cs="Times New Roman"/>
                <w:b/>
              </w:rPr>
              <w:t>Документи, съпътстващи обществената консултация по чл. 26 от ЗНА</w:t>
            </w:r>
          </w:p>
        </w:tc>
      </w:tr>
      <w:tr w:rsidR="004A3033" w:rsidRPr="00997D06" w:rsidTr="00B829B8">
        <w:tc>
          <w:tcPr>
            <w:tcW w:w="9781" w:type="dxa"/>
            <w:shd w:val="clear" w:color="auto" w:fill="auto"/>
          </w:tcPr>
          <w:p w:rsidR="00135797" w:rsidRPr="00997D06" w:rsidRDefault="00225B2A" w:rsidP="0056573E">
            <w:pPr>
              <w:spacing w:before="120" w:after="120" w:line="240" w:lineRule="auto"/>
              <w:ind w:firstLine="317"/>
              <w:jc w:val="both"/>
              <w:rPr>
                <w:rFonts w:ascii="Cambria" w:eastAsia="Calibri" w:hAnsi="Cambria" w:cs="Times New Roman"/>
                <w:b/>
              </w:rPr>
            </w:pPr>
            <w:r w:rsidRPr="00997D06">
              <w:rPr>
                <w:rFonts w:ascii="Cambria" w:eastAsia="Calibri" w:hAnsi="Cambria" w:cs="Times New Roman"/>
                <w:b/>
              </w:rPr>
              <w:t xml:space="preserve">1. </w:t>
            </w:r>
            <w:r w:rsidR="00135797" w:rsidRPr="00997D06">
              <w:rPr>
                <w:rFonts w:ascii="Cambria" w:eastAsia="Calibri" w:hAnsi="Cambria" w:cs="Times New Roman"/>
                <w:b/>
              </w:rPr>
              <w:t>П</w:t>
            </w:r>
            <w:r w:rsidR="004C4C0B" w:rsidRPr="00997D06">
              <w:rPr>
                <w:rFonts w:ascii="Cambria" w:eastAsia="Calibri" w:hAnsi="Cambria" w:cs="Times New Roman"/>
                <w:b/>
              </w:rPr>
              <w:t xml:space="preserve">роект на </w:t>
            </w:r>
            <w:r w:rsidRPr="00997D06">
              <w:rPr>
                <w:rFonts w:ascii="Cambria" w:hAnsi="Cambria"/>
                <w:b/>
              </w:rPr>
              <w:t xml:space="preserve">Закон за </w:t>
            </w:r>
            <w:r w:rsidR="004C4C0B" w:rsidRPr="00997D06">
              <w:rPr>
                <w:rFonts w:ascii="Cambria" w:hAnsi="Cambria"/>
                <w:b/>
              </w:rPr>
              <w:t>международните ограничителни мерки (съдържание на законопроекта)</w:t>
            </w:r>
            <w:r w:rsidR="00135797" w:rsidRPr="00997D06">
              <w:rPr>
                <w:rFonts w:ascii="Cambria" w:eastAsia="Calibri" w:hAnsi="Cambria" w:cs="Times New Roman"/>
                <w:b/>
              </w:rPr>
              <w:t>;</w:t>
            </w:r>
          </w:p>
          <w:p w:rsidR="00135797" w:rsidRPr="00997D06" w:rsidRDefault="00225B2A" w:rsidP="0056573E">
            <w:pPr>
              <w:spacing w:before="120" w:after="120" w:line="240" w:lineRule="auto"/>
              <w:ind w:firstLine="317"/>
              <w:contextualSpacing/>
              <w:jc w:val="both"/>
              <w:rPr>
                <w:rFonts w:ascii="Cambria" w:eastAsia="Calibri" w:hAnsi="Cambria" w:cs="Times New Roman"/>
                <w:b/>
              </w:rPr>
            </w:pPr>
            <w:r w:rsidRPr="00997D06">
              <w:rPr>
                <w:rFonts w:ascii="Cambria" w:eastAsia="Calibri" w:hAnsi="Cambria" w:cs="Times New Roman"/>
                <w:b/>
              </w:rPr>
              <w:lastRenderedPageBreak/>
              <w:t xml:space="preserve">2. </w:t>
            </w:r>
            <w:r w:rsidR="00135797" w:rsidRPr="00997D06">
              <w:rPr>
                <w:rFonts w:ascii="Cambria" w:eastAsia="Calibri" w:hAnsi="Cambria" w:cs="Times New Roman"/>
                <w:b/>
              </w:rPr>
              <w:t>Пълна оценка на въздействието;</w:t>
            </w:r>
          </w:p>
          <w:p w:rsidR="00135797" w:rsidRPr="00997D06" w:rsidRDefault="00225B2A" w:rsidP="0056573E">
            <w:pPr>
              <w:pStyle w:val="ListParagraph"/>
              <w:spacing w:before="120" w:after="120" w:line="240" w:lineRule="auto"/>
              <w:ind w:left="0" w:firstLine="317"/>
              <w:contextualSpacing/>
              <w:jc w:val="both"/>
              <w:rPr>
                <w:rFonts w:ascii="Cambria" w:eastAsia="Calibri" w:hAnsi="Cambria" w:cs="Times New Roman"/>
                <w:b/>
              </w:rPr>
            </w:pPr>
            <w:r w:rsidRPr="00997D06">
              <w:rPr>
                <w:rFonts w:ascii="Cambria" w:eastAsia="Calibri" w:hAnsi="Cambria" w:cs="Times New Roman"/>
                <w:b/>
              </w:rPr>
              <w:t xml:space="preserve">3. </w:t>
            </w:r>
            <w:r w:rsidR="00135797" w:rsidRPr="00997D06">
              <w:rPr>
                <w:rFonts w:ascii="Cambria" w:eastAsia="Calibri" w:hAnsi="Cambria" w:cs="Times New Roman"/>
                <w:b/>
              </w:rPr>
              <w:t>Консултационен документ (настоящия)</w:t>
            </w:r>
            <w:r w:rsidRPr="00997D06">
              <w:rPr>
                <w:rFonts w:ascii="Cambria" w:eastAsia="Calibri" w:hAnsi="Cambria" w:cs="Times New Roman"/>
                <w:b/>
              </w:rPr>
              <w:t>.</w:t>
            </w:r>
          </w:p>
        </w:tc>
      </w:tr>
    </w:tbl>
    <w:p w:rsidR="00393683" w:rsidRPr="00997D06" w:rsidRDefault="00393683" w:rsidP="0054435D">
      <w:pPr>
        <w:rPr>
          <w:rFonts w:ascii="Cambria" w:hAnsi="Cambria" w:cs="Times New Roman"/>
        </w:rPr>
      </w:pPr>
    </w:p>
    <w:sectPr w:rsidR="00393683" w:rsidRPr="00997D06" w:rsidSect="00632AF8">
      <w:headerReference w:type="default" r:id="rId12"/>
      <w:footerReference w:type="default" r:id="rId13"/>
      <w:headerReference w:type="first" r:id="rId14"/>
      <w:footerReference w:type="first" r:id="rId15"/>
      <w:pgSz w:w="11906" w:h="16838"/>
      <w:pgMar w:top="1417" w:right="1133" w:bottom="1417" w:left="1134" w:header="708" w:footer="5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501" w:rsidRDefault="00E84501">
      <w:pPr>
        <w:spacing w:after="0" w:line="240" w:lineRule="auto"/>
      </w:pPr>
      <w:r>
        <w:separator/>
      </w:r>
    </w:p>
  </w:endnote>
  <w:endnote w:type="continuationSeparator" w:id="0">
    <w:p w:rsidR="00E84501" w:rsidRDefault="00E8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AF8" w:rsidRPr="00B829B8" w:rsidRDefault="00632AF8" w:rsidP="00632AF8">
    <w:pPr>
      <w:tabs>
        <w:tab w:val="center" w:pos="4153"/>
        <w:tab w:val="right" w:pos="8306"/>
      </w:tabs>
      <w:spacing w:after="0" w:line="240" w:lineRule="auto"/>
      <w:jc w:val="right"/>
      <w:rPr>
        <w:rFonts w:ascii="Cambria" w:eastAsia="Times New Roman" w:hAnsi="Cambria" w:cs="Arial"/>
        <w:smallCaps/>
        <w:sz w:val="20"/>
        <w:szCs w:val="20"/>
      </w:rPr>
    </w:pPr>
    <w:r w:rsidRPr="00997D0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5CEDF021" wp14:editId="2F21FC0E">
              <wp:simplePos x="0" y="0"/>
              <wp:positionH relativeFrom="column">
                <wp:posOffset>430530</wp:posOffset>
              </wp:positionH>
              <wp:positionV relativeFrom="paragraph">
                <wp:posOffset>71755</wp:posOffset>
              </wp:positionV>
              <wp:extent cx="2895600" cy="635"/>
              <wp:effectExtent l="0" t="0" r="19050" b="374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D9780B" id="_x0000_t32" coordsize="21600,21600" o:spt="32" o:oned="t" path="m,l21600,21600e" filled="f">
              <v:path arrowok="t" fillok="f" o:connecttype="none"/>
              <o:lock v:ext="edit" shapetype="t"/>
            </v:shapetype>
            <v:shape id="Straight Arrow Connector 6" o:spid="_x0000_s1026" type="#_x0000_t32" style="position:absolute;margin-left:33.9pt;margin-top:5.65pt;width:22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"/>
          </w:pict>
        </mc:Fallback>
      </mc:AlternateContent>
    </w:r>
  </w:p>
  <w:p w:rsidR="00632AF8" w:rsidRPr="00632AF8" w:rsidRDefault="00632AF8" w:rsidP="00632AF8">
    <w:pPr>
      <w:spacing w:after="60" w:line="240" w:lineRule="auto"/>
      <w:ind w:left="709"/>
      <w:outlineLvl w:val="1"/>
      <w:rPr>
        <w:rFonts w:ascii="Cambria" w:eastAsia="Times New Roman" w:hAnsi="Cambria" w:cs="Times New Roman"/>
        <w:sz w:val="20"/>
        <w:szCs w:val="20"/>
      </w:rPr>
    </w:pPr>
    <w:r w:rsidRPr="00997D06">
      <w:rPr>
        <w:rFonts w:ascii="Cambria" w:eastAsia="Times New Roman" w:hAnsi="Cambria" w:cs="Times New Roman"/>
        <w:sz w:val="20"/>
        <w:szCs w:val="20"/>
      </w:rPr>
      <w:t>София 1113, ул. „Александър Жендов</w:t>
    </w:r>
    <w:r w:rsidRPr="00632AF8">
      <w:rPr>
        <w:rFonts w:ascii="Cambria" w:eastAsia="Times New Roman" w:hAnsi="Cambria" w:cs="Times New Roman"/>
        <w:sz w:val="20"/>
        <w:szCs w:val="20"/>
      </w:rPr>
      <w:t>“</w:t>
    </w:r>
    <w:r w:rsidRPr="00997D06">
      <w:rPr>
        <w:rFonts w:ascii="Cambria" w:eastAsia="Times New Roman" w:hAnsi="Cambria" w:cs="Times New Roman"/>
        <w:sz w:val="20"/>
        <w:szCs w:val="20"/>
      </w:rPr>
      <w:t xml:space="preserve"> 2,</w:t>
    </w:r>
  </w:p>
  <w:p w:rsidR="00632AF8" w:rsidRPr="00997D06" w:rsidRDefault="00632AF8" w:rsidP="00632AF8">
    <w:pPr>
      <w:tabs>
        <w:tab w:val="left" w:pos="7560"/>
      </w:tabs>
      <w:spacing w:after="60" w:line="240" w:lineRule="auto"/>
      <w:ind w:left="709"/>
      <w:outlineLvl w:val="1"/>
      <w:rPr>
        <w:rFonts w:ascii="Cambria" w:eastAsia="Times New Roman" w:hAnsi="Cambria" w:cs="Times New Roman"/>
        <w:sz w:val="20"/>
        <w:szCs w:val="20"/>
      </w:rPr>
    </w:pPr>
    <w:r w:rsidRPr="00997D06">
      <w:rPr>
        <w:rFonts w:ascii="Cambria" w:eastAsia="Times New Roman" w:hAnsi="Cambria" w:cs="Times New Roman"/>
        <w:sz w:val="20"/>
        <w:szCs w:val="20"/>
      </w:rPr>
      <w:t xml:space="preserve"> тел. </w:t>
    </w:r>
    <w:r w:rsidRPr="00632AF8">
      <w:rPr>
        <w:rFonts w:ascii="Cambria" w:eastAsia="Times New Roman" w:hAnsi="Cambria" w:cs="Times New Roman"/>
        <w:sz w:val="20"/>
        <w:szCs w:val="20"/>
      </w:rPr>
      <w:t xml:space="preserve">+359 (2) </w:t>
    </w:r>
    <w:r w:rsidRPr="00997D06">
      <w:rPr>
        <w:rFonts w:ascii="Cambria" w:eastAsia="Times New Roman" w:hAnsi="Cambria" w:cs="Arial"/>
        <w:smallCaps/>
        <w:sz w:val="20"/>
        <w:szCs w:val="20"/>
      </w:rPr>
      <w:t>948 2999</w:t>
    </w:r>
    <w:r w:rsidRPr="00997D06">
      <w:rPr>
        <w:rFonts w:ascii="Cambria" w:eastAsia="Times New Roman" w:hAnsi="Cambria" w:cs="Times New Roman"/>
        <w:sz w:val="20"/>
        <w:szCs w:val="20"/>
      </w:rPr>
      <w:t>, факс</w:t>
    </w:r>
    <w:r w:rsidRPr="00632AF8">
      <w:rPr>
        <w:rFonts w:ascii="Cambria" w:eastAsia="Times New Roman" w:hAnsi="Cambria" w:cs="Times New Roman"/>
        <w:sz w:val="20"/>
        <w:szCs w:val="20"/>
      </w:rPr>
      <w:t xml:space="preserve">: +359 (2) 971 </w:t>
    </w:r>
    <w:r w:rsidRPr="00997D06">
      <w:rPr>
        <w:rFonts w:ascii="Cambria" w:eastAsia="Times New Roman" w:hAnsi="Cambria" w:cs="Arial"/>
        <w:smallCaps/>
        <w:sz w:val="20"/>
        <w:szCs w:val="20"/>
      </w:rPr>
      <w:t>24 13</w:t>
    </w:r>
    <w:r>
      <w:rPr>
        <w:rFonts w:ascii="Cambria" w:eastAsia="Times New Roman" w:hAnsi="Cambria" w:cs="Arial"/>
        <w:smallCaps/>
        <w:sz w:val="20"/>
        <w:szCs w:val="20"/>
      </w:rPr>
      <w:tab/>
    </w:r>
  </w:p>
  <w:p w:rsidR="00632AF8" w:rsidRPr="00997D06" w:rsidRDefault="00E84501" w:rsidP="00632AF8">
    <w:pPr>
      <w:spacing w:after="60" w:line="240" w:lineRule="auto"/>
      <w:ind w:left="709"/>
      <w:outlineLvl w:val="1"/>
      <w:rPr>
        <w:rFonts w:ascii="Cambria" w:eastAsia="Times New Roman" w:hAnsi="Cambria" w:cs="Times New Roman"/>
        <w:sz w:val="20"/>
        <w:szCs w:val="20"/>
      </w:rPr>
    </w:pPr>
    <w:hyperlink r:id="rId1" w:history="1">
      <w:r w:rsidR="00632AF8" w:rsidRPr="00997D06">
        <w:rPr>
          <w:rFonts w:ascii="Cambria" w:eastAsia="Times New Roman" w:hAnsi="Cambria" w:cs="Arial"/>
          <w:smallCaps/>
          <w:color w:val="0000FF"/>
          <w:sz w:val="20"/>
          <w:szCs w:val="20"/>
          <w:u w:val="single"/>
          <w:lang w:val="en-US"/>
        </w:rPr>
        <w:t>www</w:t>
      </w:r>
      <w:r w:rsidR="00632AF8" w:rsidRPr="00997D06">
        <w:rPr>
          <w:rFonts w:ascii="Cambria" w:eastAsia="Times New Roman" w:hAnsi="Cambria" w:cs="Arial"/>
          <w:smallCaps/>
          <w:color w:val="0000FF"/>
          <w:sz w:val="20"/>
          <w:szCs w:val="20"/>
          <w:u w:val="single"/>
        </w:rPr>
        <w:t>.</w:t>
      </w:r>
      <w:proofErr w:type="spellStart"/>
      <w:r w:rsidR="00632AF8" w:rsidRPr="00997D06">
        <w:rPr>
          <w:rFonts w:ascii="Cambria" w:eastAsia="Times New Roman" w:hAnsi="Cambria" w:cs="Arial"/>
          <w:smallCaps/>
          <w:color w:val="0000FF"/>
          <w:sz w:val="20"/>
          <w:szCs w:val="20"/>
          <w:u w:val="single"/>
          <w:lang w:val="en-US"/>
        </w:rPr>
        <w:t>mfa</w:t>
      </w:r>
      <w:proofErr w:type="spellEnd"/>
      <w:r w:rsidR="00632AF8" w:rsidRPr="00997D06">
        <w:rPr>
          <w:rFonts w:ascii="Cambria" w:eastAsia="Times New Roman" w:hAnsi="Cambria" w:cs="Arial"/>
          <w:smallCaps/>
          <w:color w:val="0000FF"/>
          <w:sz w:val="20"/>
          <w:szCs w:val="20"/>
          <w:u w:val="single"/>
        </w:rPr>
        <w:t>.</w:t>
      </w:r>
      <w:proofErr w:type="spellStart"/>
      <w:r w:rsidR="00632AF8" w:rsidRPr="00997D06">
        <w:rPr>
          <w:rFonts w:ascii="Cambria" w:eastAsia="Times New Roman" w:hAnsi="Cambria" w:cs="Arial"/>
          <w:smallCaps/>
          <w:color w:val="0000FF"/>
          <w:sz w:val="20"/>
          <w:szCs w:val="20"/>
          <w:u w:val="single"/>
          <w:lang w:val="en-US"/>
        </w:rPr>
        <w:t>bg</w:t>
      </w:r>
      <w:proofErr w:type="spellEnd"/>
    </w:hyperlink>
  </w:p>
  <w:sdt>
    <w:sdtPr>
      <w:id w:val="106469652"/>
      <w:docPartObj>
        <w:docPartGallery w:val="Page Numbers (Bottom of Page)"/>
        <w:docPartUnique/>
      </w:docPartObj>
    </w:sdtPr>
    <w:sdtEndPr>
      <w:rPr>
        <w:rFonts w:ascii="Cambria" w:hAnsi="Cambria"/>
        <w:noProof/>
      </w:rPr>
    </w:sdtEndPr>
    <w:sdtContent>
      <w:p w:rsidR="00632AF8" w:rsidRPr="00632AF8" w:rsidRDefault="00632AF8" w:rsidP="00632AF8">
        <w:pPr>
          <w:pStyle w:val="Footer"/>
          <w:jc w:val="right"/>
          <w:rPr>
            <w:rFonts w:ascii="Cambria" w:hAnsi="Cambria"/>
          </w:rPr>
        </w:pPr>
        <w:r w:rsidRPr="00632AF8">
          <w:rPr>
            <w:rFonts w:ascii="Cambria" w:hAnsi="Cambria"/>
          </w:rPr>
          <w:fldChar w:fldCharType="begin"/>
        </w:r>
        <w:r w:rsidRPr="00632AF8">
          <w:rPr>
            <w:rFonts w:ascii="Cambria" w:hAnsi="Cambria"/>
          </w:rPr>
          <w:instrText xml:space="preserve"> PAGE   \* MERGEFORMAT </w:instrText>
        </w:r>
        <w:r w:rsidRPr="00632AF8">
          <w:rPr>
            <w:rFonts w:ascii="Cambria" w:hAnsi="Cambria"/>
          </w:rPr>
          <w:fldChar w:fldCharType="separate"/>
        </w:r>
        <w:r w:rsidR="00A53F87">
          <w:rPr>
            <w:rFonts w:ascii="Cambria" w:hAnsi="Cambria"/>
            <w:noProof/>
          </w:rPr>
          <w:t>6</w:t>
        </w:r>
        <w:r w:rsidRPr="00632AF8">
          <w:rPr>
            <w:rFonts w:ascii="Cambria" w:hAnsi="Cambria"/>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506" w:rsidRPr="00B829B8" w:rsidRDefault="00E41506" w:rsidP="00E41506">
    <w:pPr>
      <w:tabs>
        <w:tab w:val="center" w:pos="4153"/>
        <w:tab w:val="right" w:pos="8306"/>
      </w:tabs>
      <w:spacing w:after="0" w:line="240" w:lineRule="auto"/>
      <w:jc w:val="right"/>
      <w:rPr>
        <w:rFonts w:ascii="Cambria" w:eastAsia="Times New Roman" w:hAnsi="Cambria" w:cs="Arial"/>
        <w:smallCaps/>
        <w:sz w:val="20"/>
        <w:szCs w:val="20"/>
      </w:rPr>
    </w:pPr>
    <w:r w:rsidRPr="00997D0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63B84364" wp14:editId="2EFE4CDD">
              <wp:simplePos x="0" y="0"/>
              <wp:positionH relativeFrom="column">
                <wp:posOffset>430530</wp:posOffset>
              </wp:positionH>
              <wp:positionV relativeFrom="paragraph">
                <wp:posOffset>71755</wp:posOffset>
              </wp:positionV>
              <wp:extent cx="2895600" cy="635"/>
              <wp:effectExtent l="0" t="0" r="1905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83E879" id="_x0000_t32" coordsize="21600,21600" o:spt="32" o:oned="t" path="m,l21600,21600e" filled="f">
              <v:path arrowok="t" fillok="f" o:connecttype="none"/>
              <o:lock v:ext="edit" shapetype="t"/>
            </v:shapetype>
            <v:shape id="Straight Arrow Connector 1" o:spid="_x0000_s1026" type="#_x0000_t32" style="position:absolute;margin-left:33.9pt;margin-top:5.65pt;width:228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"/>
          </w:pict>
        </mc:Fallback>
      </mc:AlternateContent>
    </w:r>
  </w:p>
  <w:p w:rsidR="00E41506" w:rsidRPr="00632AF8" w:rsidRDefault="00E41506" w:rsidP="00E41506">
    <w:pPr>
      <w:spacing w:after="60" w:line="240" w:lineRule="auto"/>
      <w:ind w:left="709"/>
      <w:outlineLvl w:val="1"/>
      <w:rPr>
        <w:rFonts w:ascii="Cambria" w:eastAsia="Times New Roman" w:hAnsi="Cambria" w:cs="Times New Roman"/>
        <w:sz w:val="20"/>
        <w:szCs w:val="20"/>
      </w:rPr>
    </w:pPr>
    <w:r w:rsidRPr="00997D06">
      <w:rPr>
        <w:rFonts w:ascii="Cambria" w:eastAsia="Times New Roman" w:hAnsi="Cambria" w:cs="Times New Roman"/>
        <w:sz w:val="20"/>
        <w:szCs w:val="20"/>
      </w:rPr>
      <w:t>София 1113, ул. „Александър Жендов</w:t>
    </w:r>
    <w:r w:rsidRPr="00632AF8">
      <w:rPr>
        <w:rFonts w:ascii="Cambria" w:eastAsia="Times New Roman" w:hAnsi="Cambria" w:cs="Times New Roman"/>
        <w:sz w:val="20"/>
        <w:szCs w:val="20"/>
      </w:rPr>
      <w:t>“</w:t>
    </w:r>
    <w:r w:rsidRPr="00997D06">
      <w:rPr>
        <w:rFonts w:ascii="Cambria" w:eastAsia="Times New Roman" w:hAnsi="Cambria" w:cs="Times New Roman"/>
        <w:sz w:val="20"/>
        <w:szCs w:val="20"/>
      </w:rPr>
      <w:t xml:space="preserve"> 2,</w:t>
    </w:r>
  </w:p>
  <w:p w:rsidR="00E41506" w:rsidRPr="00997D06" w:rsidRDefault="00E41506" w:rsidP="00E41506">
    <w:pPr>
      <w:tabs>
        <w:tab w:val="left" w:pos="7560"/>
      </w:tabs>
      <w:spacing w:after="60" w:line="240" w:lineRule="auto"/>
      <w:ind w:left="709"/>
      <w:outlineLvl w:val="1"/>
      <w:rPr>
        <w:rFonts w:ascii="Cambria" w:eastAsia="Times New Roman" w:hAnsi="Cambria" w:cs="Times New Roman"/>
        <w:sz w:val="20"/>
        <w:szCs w:val="20"/>
      </w:rPr>
    </w:pPr>
    <w:r w:rsidRPr="00997D06">
      <w:rPr>
        <w:rFonts w:ascii="Cambria" w:eastAsia="Times New Roman" w:hAnsi="Cambria" w:cs="Times New Roman"/>
        <w:sz w:val="20"/>
        <w:szCs w:val="20"/>
      </w:rPr>
      <w:t xml:space="preserve"> тел. </w:t>
    </w:r>
    <w:r w:rsidRPr="00632AF8">
      <w:rPr>
        <w:rFonts w:ascii="Cambria" w:eastAsia="Times New Roman" w:hAnsi="Cambria" w:cs="Times New Roman"/>
        <w:sz w:val="20"/>
        <w:szCs w:val="20"/>
      </w:rPr>
      <w:t xml:space="preserve">+359 (2) </w:t>
    </w:r>
    <w:r w:rsidRPr="00997D06">
      <w:rPr>
        <w:rFonts w:ascii="Cambria" w:eastAsia="Times New Roman" w:hAnsi="Cambria" w:cs="Arial"/>
        <w:smallCaps/>
        <w:sz w:val="20"/>
        <w:szCs w:val="20"/>
      </w:rPr>
      <w:t>948 2999</w:t>
    </w:r>
    <w:r w:rsidRPr="00997D06">
      <w:rPr>
        <w:rFonts w:ascii="Cambria" w:eastAsia="Times New Roman" w:hAnsi="Cambria" w:cs="Times New Roman"/>
        <w:sz w:val="20"/>
        <w:szCs w:val="20"/>
      </w:rPr>
      <w:t>, факс</w:t>
    </w:r>
    <w:r w:rsidRPr="00632AF8">
      <w:rPr>
        <w:rFonts w:ascii="Cambria" w:eastAsia="Times New Roman" w:hAnsi="Cambria" w:cs="Times New Roman"/>
        <w:sz w:val="20"/>
        <w:szCs w:val="20"/>
      </w:rPr>
      <w:t xml:space="preserve">: +359 (2) 971 </w:t>
    </w:r>
    <w:r w:rsidRPr="00997D06">
      <w:rPr>
        <w:rFonts w:ascii="Cambria" w:eastAsia="Times New Roman" w:hAnsi="Cambria" w:cs="Arial"/>
        <w:smallCaps/>
        <w:sz w:val="20"/>
        <w:szCs w:val="20"/>
      </w:rPr>
      <w:t>24 13</w:t>
    </w:r>
    <w:r>
      <w:rPr>
        <w:rFonts w:ascii="Cambria" w:eastAsia="Times New Roman" w:hAnsi="Cambria" w:cs="Arial"/>
        <w:smallCaps/>
        <w:sz w:val="20"/>
        <w:szCs w:val="20"/>
      </w:rPr>
      <w:tab/>
    </w:r>
  </w:p>
  <w:p w:rsidR="00E41506" w:rsidRPr="00997D06" w:rsidRDefault="00E84501" w:rsidP="00E41506">
    <w:pPr>
      <w:spacing w:after="60" w:line="240" w:lineRule="auto"/>
      <w:ind w:left="709"/>
      <w:outlineLvl w:val="1"/>
      <w:rPr>
        <w:rFonts w:ascii="Cambria" w:eastAsia="Times New Roman" w:hAnsi="Cambria" w:cs="Times New Roman"/>
        <w:sz w:val="20"/>
        <w:szCs w:val="20"/>
      </w:rPr>
    </w:pPr>
    <w:hyperlink r:id="rId1" w:history="1">
      <w:r w:rsidR="00E41506" w:rsidRPr="00997D06">
        <w:rPr>
          <w:rFonts w:ascii="Cambria" w:eastAsia="Times New Roman" w:hAnsi="Cambria" w:cs="Arial"/>
          <w:smallCaps/>
          <w:color w:val="0000FF"/>
          <w:sz w:val="20"/>
          <w:szCs w:val="20"/>
          <w:u w:val="single"/>
          <w:lang w:val="en-US"/>
        </w:rPr>
        <w:t>www</w:t>
      </w:r>
      <w:r w:rsidR="00E41506" w:rsidRPr="00997D06">
        <w:rPr>
          <w:rFonts w:ascii="Cambria" w:eastAsia="Times New Roman" w:hAnsi="Cambria" w:cs="Arial"/>
          <w:smallCaps/>
          <w:color w:val="0000FF"/>
          <w:sz w:val="20"/>
          <w:szCs w:val="20"/>
          <w:u w:val="single"/>
        </w:rPr>
        <w:t>.</w:t>
      </w:r>
      <w:proofErr w:type="spellStart"/>
      <w:r w:rsidR="00E41506" w:rsidRPr="00997D06">
        <w:rPr>
          <w:rFonts w:ascii="Cambria" w:eastAsia="Times New Roman" w:hAnsi="Cambria" w:cs="Arial"/>
          <w:smallCaps/>
          <w:color w:val="0000FF"/>
          <w:sz w:val="20"/>
          <w:szCs w:val="20"/>
          <w:u w:val="single"/>
          <w:lang w:val="en-US"/>
        </w:rPr>
        <w:t>mfa</w:t>
      </w:r>
      <w:proofErr w:type="spellEnd"/>
      <w:r w:rsidR="00E41506" w:rsidRPr="00997D06">
        <w:rPr>
          <w:rFonts w:ascii="Cambria" w:eastAsia="Times New Roman" w:hAnsi="Cambria" w:cs="Arial"/>
          <w:smallCaps/>
          <w:color w:val="0000FF"/>
          <w:sz w:val="20"/>
          <w:szCs w:val="20"/>
          <w:u w:val="single"/>
        </w:rPr>
        <w:t>.</w:t>
      </w:r>
      <w:proofErr w:type="spellStart"/>
      <w:r w:rsidR="00E41506" w:rsidRPr="00997D06">
        <w:rPr>
          <w:rFonts w:ascii="Cambria" w:eastAsia="Times New Roman" w:hAnsi="Cambria" w:cs="Arial"/>
          <w:smallCaps/>
          <w:color w:val="0000FF"/>
          <w:sz w:val="20"/>
          <w:szCs w:val="20"/>
          <w:u w:val="single"/>
          <w:lang w:val="en-US"/>
        </w:rPr>
        <w:t>bg</w:t>
      </w:r>
      <w:proofErr w:type="spellEnd"/>
    </w:hyperlink>
  </w:p>
  <w:p w:rsidR="00997D06" w:rsidRPr="00E41506" w:rsidRDefault="00E84501" w:rsidP="00E41506">
    <w:pPr>
      <w:pStyle w:val="Footer"/>
      <w:jc w:val="right"/>
    </w:pPr>
    <w:sdt>
      <w:sdtPr>
        <w:id w:val="1819140144"/>
        <w:docPartObj>
          <w:docPartGallery w:val="Page Numbers (Bottom of Page)"/>
          <w:docPartUnique/>
        </w:docPartObj>
      </w:sdtPr>
      <w:sdtEndPr>
        <w:rPr>
          <w:noProof/>
        </w:rPr>
      </w:sdtEndPr>
      <w:sdtContent>
        <w:r w:rsidR="00B829B8">
          <w:fldChar w:fldCharType="begin"/>
        </w:r>
        <w:r w:rsidR="00B829B8">
          <w:instrText xml:space="preserve"> PAGE   \* MERGEFORMAT </w:instrText>
        </w:r>
        <w:r w:rsidR="00B829B8">
          <w:fldChar w:fldCharType="separate"/>
        </w:r>
        <w:r w:rsidR="00A53F87">
          <w:rPr>
            <w:noProof/>
          </w:rPr>
          <w:t>1</w:t>
        </w:r>
        <w:r w:rsidR="00B829B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501" w:rsidRDefault="00E84501">
      <w:pPr>
        <w:spacing w:after="0" w:line="240" w:lineRule="auto"/>
      </w:pPr>
      <w:r>
        <w:separator/>
      </w:r>
    </w:p>
  </w:footnote>
  <w:footnote w:type="continuationSeparator" w:id="0">
    <w:p w:rsidR="00E84501" w:rsidRDefault="00E84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207" w:rsidRPr="00997D06" w:rsidRDefault="00775207" w:rsidP="00E41506">
    <w:pPr>
      <w:spacing w:after="120" w:line="240" w:lineRule="auto"/>
      <w:jc w:val="center"/>
      <w:rPr>
        <w:rFonts w:ascii="Cambria" w:hAnsi="Cambria"/>
        <w:b/>
        <w:bCs/>
      </w:rPr>
    </w:pPr>
    <w:r w:rsidRPr="00997D06">
      <w:rPr>
        <w:rFonts w:ascii="Cambria" w:hAnsi="Cambria"/>
        <w:b/>
      </w:rPr>
      <w:t xml:space="preserve">ЗАКОН ЗА </w:t>
    </w:r>
    <w:r w:rsidR="006B7A11" w:rsidRPr="00997D06">
      <w:rPr>
        <w:rFonts w:ascii="Cambria" w:hAnsi="Cambria"/>
        <w:b/>
      </w:rPr>
      <w:t>МЕЖДУНАРОДНИТЕ ОГРАНИЧИТЕЛНИ МЕРКИ</w:t>
    </w:r>
  </w:p>
  <w:p w:rsidR="00B829B8" w:rsidRPr="00997D06" w:rsidRDefault="00A65C3F" w:rsidP="00997D06">
    <w:pPr>
      <w:tabs>
        <w:tab w:val="center" w:pos="4153"/>
        <w:tab w:val="right" w:pos="8306"/>
      </w:tabs>
      <w:spacing w:after="120" w:line="240" w:lineRule="auto"/>
      <w:jc w:val="center"/>
      <w:rPr>
        <w:rFonts w:ascii="Cambria" w:eastAsia="Times New Roman" w:hAnsi="Cambria" w:cs="Times New Roman"/>
        <w:b/>
        <w:i/>
        <w:sz w:val="24"/>
        <w:szCs w:val="20"/>
      </w:rPr>
    </w:pPr>
    <w:r w:rsidRPr="00997D06">
      <w:rPr>
        <w:rFonts w:ascii="Cambria" w:eastAsia="Times New Roman" w:hAnsi="Cambria" w:cs="Times New Roman"/>
        <w:b/>
        <w:i/>
        <w:sz w:val="24"/>
        <w:szCs w:val="20"/>
      </w:rPr>
      <w:t>/Консултационен документ/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6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6"/>
      <w:gridCol w:w="7698"/>
    </w:tblGrid>
    <w:tr w:rsidR="00997D06" w:rsidRPr="00997D06" w:rsidTr="006A23E2">
      <w:trPr>
        <w:trHeight w:val="834"/>
      </w:trPr>
      <w:tc>
        <w:tcPr>
          <w:tcW w:w="1566" w:type="dxa"/>
          <w:tcBorders>
            <w:top w:val="nil"/>
            <w:left w:val="nil"/>
            <w:bottom w:val="nil"/>
            <w:right w:val="nil"/>
          </w:tcBorders>
        </w:tcPr>
        <w:p w:rsidR="00997D06" w:rsidRPr="00997D06" w:rsidRDefault="00997D06" w:rsidP="00997D06">
          <w:pPr>
            <w:tabs>
              <w:tab w:val="center" w:pos="4153"/>
              <w:tab w:val="right" w:pos="8306"/>
            </w:tabs>
            <w:spacing w:after="0" w:line="240" w:lineRule="auto"/>
            <w:rPr>
              <w:rFonts w:ascii="Times New Roman" w:eastAsia="Times New Roman" w:hAnsi="Times New Roman" w:cs="Times New Roman"/>
              <w:sz w:val="24"/>
              <w:szCs w:val="24"/>
              <w:lang w:val="en-GB"/>
            </w:rPr>
          </w:pPr>
          <w:r w:rsidRPr="00997D06">
            <w:rPr>
              <w:rFonts w:ascii="Cambria" w:eastAsia="Times New Roman" w:hAnsi="Cambria" w:cs="Times New Roman"/>
              <w:noProof/>
              <w:sz w:val="24"/>
              <w:szCs w:val="24"/>
              <w:lang w:val="en-US"/>
            </w:rPr>
            <w:drawing>
              <wp:inline distT="0" distB="0" distL="0" distR="0">
                <wp:extent cx="857250" cy="6762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76275"/>
                        </a:xfrm>
                        <a:prstGeom prst="rect">
                          <a:avLst/>
                        </a:prstGeom>
                        <a:noFill/>
                        <a:ln>
                          <a:noFill/>
                        </a:ln>
                      </pic:spPr>
                    </pic:pic>
                  </a:graphicData>
                </a:graphic>
              </wp:inline>
            </w:drawing>
          </w:r>
        </w:p>
      </w:tc>
      <w:tc>
        <w:tcPr>
          <w:tcW w:w="7698" w:type="dxa"/>
          <w:tcBorders>
            <w:top w:val="nil"/>
            <w:left w:val="nil"/>
            <w:bottom w:val="nil"/>
            <w:right w:val="nil"/>
          </w:tcBorders>
        </w:tcPr>
        <w:p w:rsidR="00997D06" w:rsidRPr="00997D06" w:rsidRDefault="00997D06" w:rsidP="00997D06">
          <w:pPr>
            <w:spacing w:after="60" w:line="240" w:lineRule="auto"/>
            <w:outlineLvl w:val="1"/>
            <w:rPr>
              <w:rFonts w:ascii="Cambria" w:eastAsia="Times New Roman" w:hAnsi="Cambria" w:cs="Times New Roman"/>
              <w:b/>
              <w:bCs/>
              <w:lang w:val="en-GB"/>
            </w:rPr>
          </w:pPr>
          <w:r w:rsidRPr="00997D06">
            <w:rPr>
              <w:rFonts w:ascii="Cambria" w:eastAsia="Times New Roman" w:hAnsi="Cambria" w:cs="Times New Roman"/>
              <w:b/>
              <w:bCs/>
              <w:lang w:val="en-GB"/>
            </w:rPr>
            <w:t>РЕПУБЛИКА БЪЛГАРИЯ</w:t>
          </w:r>
        </w:p>
        <w:p w:rsidR="00997D06" w:rsidRPr="00997D06" w:rsidRDefault="00997D06" w:rsidP="00997D06">
          <w:pPr>
            <w:spacing w:after="60" w:line="240" w:lineRule="auto"/>
            <w:outlineLvl w:val="1"/>
            <w:rPr>
              <w:rFonts w:ascii="Cambria" w:eastAsia="Times New Roman" w:hAnsi="Cambria" w:cs="Times New Roman"/>
              <w:b/>
              <w:bCs/>
              <w:lang w:val="ru-RU"/>
            </w:rPr>
          </w:pPr>
          <w:r w:rsidRPr="00997D06">
            <w:rPr>
              <w:rFonts w:ascii="Cambria" w:eastAsia="Times New Roman" w:hAnsi="Cambria" w:cs="Times New Roman"/>
              <w:b/>
              <w:bCs/>
              <w:lang w:val="ru-RU"/>
            </w:rPr>
            <w:t>МИНИСТЕРСТВО НА ВЪНШНИТЕ РАБОТИ</w:t>
          </w:r>
        </w:p>
        <w:p w:rsidR="00997D06" w:rsidRPr="00997D06" w:rsidRDefault="00997D06" w:rsidP="00997D06">
          <w:pPr>
            <w:tabs>
              <w:tab w:val="left" w:pos="225"/>
            </w:tabs>
            <w:spacing w:after="60" w:line="240" w:lineRule="auto"/>
            <w:outlineLvl w:val="1"/>
            <w:rPr>
              <w:rFonts w:ascii="Cambria" w:eastAsia="Times New Roman" w:hAnsi="Cambria" w:cs="Times New Roman"/>
              <w:b/>
              <w:bCs/>
              <w:lang w:val="en-US"/>
            </w:rPr>
          </w:pPr>
          <w:r w:rsidRPr="00997D06">
            <w:rPr>
              <w:rFonts w:ascii="Cambria" w:eastAsia="Times New Roman" w:hAnsi="Cambria" w:cs="Times New Roman"/>
              <w:noProof/>
              <w:sz w:val="24"/>
              <w:szCs w:val="24"/>
              <w:lang w:val="en-US"/>
            </w:rPr>
            <mc:AlternateContent>
              <mc:Choice Requires="wps">
                <w:drawing>
                  <wp:anchor distT="4294967295" distB="4294967295" distL="114300" distR="114300" simplePos="0" relativeHeight="251659264" behindDoc="0" locked="0" layoutInCell="1" allowOverlap="1">
                    <wp:simplePos x="0" y="0"/>
                    <wp:positionH relativeFrom="column">
                      <wp:posOffset>12700</wp:posOffset>
                    </wp:positionH>
                    <wp:positionV relativeFrom="paragraph">
                      <wp:posOffset>36194</wp:posOffset>
                    </wp:positionV>
                    <wp:extent cx="2800985" cy="0"/>
                    <wp:effectExtent l="0" t="0" r="374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E9EF59" id="_x0000_t32" coordsize="21600,21600" o:spt="32" o:oned="t" path="m,l21600,21600e" filled="f">
                    <v:path arrowok="t" fillok="f" o:connecttype="none"/>
                    <o:lock v:ext="edit" shapetype="t"/>
                  </v:shapetype>
                  <v:shape id="Straight Arrow Connector 2" o:spid="_x0000_s1026" type="#_x0000_t32" style="position:absolute;margin-left:1pt;margin-top:2.85pt;width:220.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"/>
                </w:pict>
              </mc:Fallback>
            </mc:AlternateContent>
          </w:r>
          <w:r w:rsidRPr="00997D06">
            <w:rPr>
              <w:rFonts w:ascii="Cambria" w:eastAsia="Times New Roman" w:hAnsi="Cambria" w:cs="Times New Roman"/>
              <w:b/>
              <w:bCs/>
              <w:lang w:val="ru-RU"/>
            </w:rPr>
            <w:tab/>
          </w:r>
        </w:p>
      </w:tc>
    </w:tr>
  </w:tbl>
  <w:p w:rsidR="00B829B8" w:rsidRPr="00997D06" w:rsidRDefault="00632AF8" w:rsidP="00632AF8">
    <w:pPr>
      <w:pStyle w:val="Header"/>
      <w:tabs>
        <w:tab w:val="clear" w:pos="4536"/>
        <w:tab w:val="clear" w:pos="9072"/>
        <w:tab w:val="left" w:pos="1800"/>
      </w:tabs>
      <w:rPr>
        <w:lang w:val="en-GB"/>
      </w:rPr>
    </w:pP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D2390"/>
    <w:multiLevelType w:val="multilevel"/>
    <w:tmpl w:val="25327D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8F2136A"/>
    <w:multiLevelType w:val="multilevel"/>
    <w:tmpl w:val="2F3EA4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F226C1F"/>
    <w:multiLevelType w:val="hybridMultilevel"/>
    <w:tmpl w:val="DC50AAAC"/>
    <w:lvl w:ilvl="0" w:tplc="F5882C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36EB4"/>
    <w:multiLevelType w:val="hybridMultilevel"/>
    <w:tmpl w:val="26304FE0"/>
    <w:lvl w:ilvl="0" w:tplc="C77C6A8E">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38205436"/>
    <w:multiLevelType w:val="hybridMultilevel"/>
    <w:tmpl w:val="95CC171C"/>
    <w:lvl w:ilvl="0" w:tplc="52168C1C">
      <w:numFmt w:val="bullet"/>
      <w:lvlText w:val="-"/>
      <w:lvlJc w:val="left"/>
      <w:pPr>
        <w:ind w:left="958" w:hanging="360"/>
      </w:pPr>
      <w:rPr>
        <w:rFonts w:ascii="Calibri" w:eastAsia="Calibri" w:hAnsi="Calibri" w:cs="Times New Roman"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5" w15:restartNumberingAfterBreak="0">
    <w:nsid w:val="412321F3"/>
    <w:multiLevelType w:val="hybridMultilevel"/>
    <w:tmpl w:val="27A078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8980D49"/>
    <w:multiLevelType w:val="hybridMultilevel"/>
    <w:tmpl w:val="F7004686"/>
    <w:lvl w:ilvl="0" w:tplc="06F067E4">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5D3A48E7"/>
    <w:multiLevelType w:val="hybridMultilevel"/>
    <w:tmpl w:val="FA0EB1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760D1ECA"/>
    <w:multiLevelType w:val="hybridMultilevel"/>
    <w:tmpl w:val="76366200"/>
    <w:lvl w:ilvl="0" w:tplc="58682164">
      <w:numFmt w:val="bullet"/>
      <w:lvlText w:val="-"/>
      <w:lvlJc w:val="left"/>
      <w:pPr>
        <w:ind w:left="958" w:hanging="360"/>
      </w:pPr>
      <w:rPr>
        <w:rFonts w:ascii="Times New Roman" w:eastAsiaTheme="minorEastAsia" w:hAnsi="Times New Roman" w:cs="Times New Roman" w:hint="default"/>
      </w:rPr>
    </w:lvl>
    <w:lvl w:ilvl="1" w:tplc="04020003" w:tentative="1">
      <w:start w:val="1"/>
      <w:numFmt w:val="bullet"/>
      <w:lvlText w:val="o"/>
      <w:lvlJc w:val="left"/>
      <w:pPr>
        <w:ind w:left="1678" w:hanging="360"/>
      </w:pPr>
      <w:rPr>
        <w:rFonts w:ascii="Courier New" w:hAnsi="Courier New" w:cs="Courier New" w:hint="default"/>
      </w:rPr>
    </w:lvl>
    <w:lvl w:ilvl="2" w:tplc="04020005" w:tentative="1">
      <w:start w:val="1"/>
      <w:numFmt w:val="bullet"/>
      <w:lvlText w:val=""/>
      <w:lvlJc w:val="left"/>
      <w:pPr>
        <w:ind w:left="2398" w:hanging="360"/>
      </w:pPr>
      <w:rPr>
        <w:rFonts w:ascii="Wingdings" w:hAnsi="Wingdings" w:hint="default"/>
      </w:rPr>
    </w:lvl>
    <w:lvl w:ilvl="3" w:tplc="04020001" w:tentative="1">
      <w:start w:val="1"/>
      <w:numFmt w:val="bullet"/>
      <w:lvlText w:val=""/>
      <w:lvlJc w:val="left"/>
      <w:pPr>
        <w:ind w:left="3118" w:hanging="360"/>
      </w:pPr>
      <w:rPr>
        <w:rFonts w:ascii="Symbol" w:hAnsi="Symbol" w:hint="default"/>
      </w:rPr>
    </w:lvl>
    <w:lvl w:ilvl="4" w:tplc="04020003" w:tentative="1">
      <w:start w:val="1"/>
      <w:numFmt w:val="bullet"/>
      <w:lvlText w:val="o"/>
      <w:lvlJc w:val="left"/>
      <w:pPr>
        <w:ind w:left="3838" w:hanging="360"/>
      </w:pPr>
      <w:rPr>
        <w:rFonts w:ascii="Courier New" w:hAnsi="Courier New" w:cs="Courier New" w:hint="default"/>
      </w:rPr>
    </w:lvl>
    <w:lvl w:ilvl="5" w:tplc="04020005" w:tentative="1">
      <w:start w:val="1"/>
      <w:numFmt w:val="bullet"/>
      <w:lvlText w:val=""/>
      <w:lvlJc w:val="left"/>
      <w:pPr>
        <w:ind w:left="4558" w:hanging="360"/>
      </w:pPr>
      <w:rPr>
        <w:rFonts w:ascii="Wingdings" w:hAnsi="Wingdings" w:hint="default"/>
      </w:rPr>
    </w:lvl>
    <w:lvl w:ilvl="6" w:tplc="04020001" w:tentative="1">
      <w:start w:val="1"/>
      <w:numFmt w:val="bullet"/>
      <w:lvlText w:val=""/>
      <w:lvlJc w:val="left"/>
      <w:pPr>
        <w:ind w:left="5278" w:hanging="360"/>
      </w:pPr>
      <w:rPr>
        <w:rFonts w:ascii="Symbol" w:hAnsi="Symbol" w:hint="default"/>
      </w:rPr>
    </w:lvl>
    <w:lvl w:ilvl="7" w:tplc="04020003" w:tentative="1">
      <w:start w:val="1"/>
      <w:numFmt w:val="bullet"/>
      <w:lvlText w:val="o"/>
      <w:lvlJc w:val="left"/>
      <w:pPr>
        <w:ind w:left="5998" w:hanging="360"/>
      </w:pPr>
      <w:rPr>
        <w:rFonts w:ascii="Courier New" w:hAnsi="Courier New" w:cs="Courier New" w:hint="default"/>
      </w:rPr>
    </w:lvl>
    <w:lvl w:ilvl="8" w:tplc="04020005" w:tentative="1">
      <w:start w:val="1"/>
      <w:numFmt w:val="bullet"/>
      <w:lvlText w:val=""/>
      <w:lvlJc w:val="left"/>
      <w:pPr>
        <w:ind w:left="6718" w:hanging="360"/>
      </w:pPr>
      <w:rPr>
        <w:rFonts w:ascii="Wingdings" w:hAnsi="Wingdings" w:hint="default"/>
      </w:rPr>
    </w:lvl>
  </w:abstractNum>
  <w:abstractNum w:abstractNumId="9" w15:restartNumberingAfterBreak="0">
    <w:nsid w:val="7754113E"/>
    <w:multiLevelType w:val="hybridMultilevel"/>
    <w:tmpl w:val="6C768B84"/>
    <w:lvl w:ilvl="0" w:tplc="3654B5F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0"/>
  </w:num>
  <w:num w:numId="26">
    <w:abstractNumId w:val="9"/>
  </w:num>
  <w:num w:numId="27">
    <w:abstractNumId w:val="6"/>
  </w:num>
  <w:num w:numId="28">
    <w:abstractNumId w:val="5"/>
  </w:num>
  <w:num w:numId="29">
    <w:abstractNumId w:val="3"/>
  </w:num>
  <w:num w:numId="30">
    <w:abstractNumId w:val="7"/>
  </w:num>
  <w:num w:numId="31">
    <w:abstractNumId w:val="8"/>
  </w:num>
  <w:num w:numId="32">
    <w:abstractNumId w:val="4"/>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48E"/>
    <w:rsid w:val="000005A3"/>
    <w:rsid w:val="00013168"/>
    <w:rsid w:val="00015E4F"/>
    <w:rsid w:val="00053802"/>
    <w:rsid w:val="000646AE"/>
    <w:rsid w:val="00085D61"/>
    <w:rsid w:val="00097891"/>
    <w:rsid w:val="000B035B"/>
    <w:rsid w:val="000B70E6"/>
    <w:rsid w:val="000C01AA"/>
    <w:rsid w:val="000C799A"/>
    <w:rsid w:val="000D1D3D"/>
    <w:rsid w:val="000E7541"/>
    <w:rsid w:val="000F7A05"/>
    <w:rsid w:val="001109DA"/>
    <w:rsid w:val="001252BA"/>
    <w:rsid w:val="0013548E"/>
    <w:rsid w:val="00135797"/>
    <w:rsid w:val="00136422"/>
    <w:rsid w:val="00150BAA"/>
    <w:rsid w:val="00165701"/>
    <w:rsid w:val="001700AA"/>
    <w:rsid w:val="0017513C"/>
    <w:rsid w:val="00186944"/>
    <w:rsid w:val="001A2794"/>
    <w:rsid w:val="001A36A3"/>
    <w:rsid w:val="001A5E20"/>
    <w:rsid w:val="001B7D9A"/>
    <w:rsid w:val="001E08CF"/>
    <w:rsid w:val="001E0EDF"/>
    <w:rsid w:val="001E75B0"/>
    <w:rsid w:val="001E764F"/>
    <w:rsid w:val="0020378D"/>
    <w:rsid w:val="00207888"/>
    <w:rsid w:val="00225B2A"/>
    <w:rsid w:val="002368EC"/>
    <w:rsid w:val="00252E24"/>
    <w:rsid w:val="0025659D"/>
    <w:rsid w:val="002622F0"/>
    <w:rsid w:val="00270391"/>
    <w:rsid w:val="00286EEC"/>
    <w:rsid w:val="00293717"/>
    <w:rsid w:val="00296DAC"/>
    <w:rsid w:val="002A3B14"/>
    <w:rsid w:val="002B2E7A"/>
    <w:rsid w:val="002B6CD3"/>
    <w:rsid w:val="002C3D59"/>
    <w:rsid w:val="002D0283"/>
    <w:rsid w:val="002D41EF"/>
    <w:rsid w:val="002D4CC0"/>
    <w:rsid w:val="002D53D0"/>
    <w:rsid w:val="00304C6A"/>
    <w:rsid w:val="00316D77"/>
    <w:rsid w:val="0032050A"/>
    <w:rsid w:val="00320CFF"/>
    <w:rsid w:val="00325596"/>
    <w:rsid w:val="00325964"/>
    <w:rsid w:val="00337594"/>
    <w:rsid w:val="00340E98"/>
    <w:rsid w:val="00375656"/>
    <w:rsid w:val="00377958"/>
    <w:rsid w:val="00381DB0"/>
    <w:rsid w:val="003830BE"/>
    <w:rsid w:val="00391342"/>
    <w:rsid w:val="00393683"/>
    <w:rsid w:val="003B7B35"/>
    <w:rsid w:val="003C3A05"/>
    <w:rsid w:val="003D515E"/>
    <w:rsid w:val="003E0D4E"/>
    <w:rsid w:val="00441FEF"/>
    <w:rsid w:val="004554E2"/>
    <w:rsid w:val="0047202F"/>
    <w:rsid w:val="00485D0D"/>
    <w:rsid w:val="00492FDF"/>
    <w:rsid w:val="00496B4F"/>
    <w:rsid w:val="004A3033"/>
    <w:rsid w:val="004B7ADB"/>
    <w:rsid w:val="004C4C0B"/>
    <w:rsid w:val="004E09C9"/>
    <w:rsid w:val="0054435D"/>
    <w:rsid w:val="0055266B"/>
    <w:rsid w:val="0056573E"/>
    <w:rsid w:val="00593519"/>
    <w:rsid w:val="005D3D5C"/>
    <w:rsid w:val="005F2AE9"/>
    <w:rsid w:val="00632AF8"/>
    <w:rsid w:val="006425DE"/>
    <w:rsid w:val="00645018"/>
    <w:rsid w:val="0065335C"/>
    <w:rsid w:val="006554FF"/>
    <w:rsid w:val="006602A0"/>
    <w:rsid w:val="00667A2E"/>
    <w:rsid w:val="006A23E2"/>
    <w:rsid w:val="006B7A11"/>
    <w:rsid w:val="006D13AF"/>
    <w:rsid w:val="006E298F"/>
    <w:rsid w:val="006F2CD8"/>
    <w:rsid w:val="00714AE7"/>
    <w:rsid w:val="00724D35"/>
    <w:rsid w:val="00737E90"/>
    <w:rsid w:val="00740636"/>
    <w:rsid w:val="00760ED3"/>
    <w:rsid w:val="00775207"/>
    <w:rsid w:val="007C4EDC"/>
    <w:rsid w:val="007D6D24"/>
    <w:rsid w:val="007D7E1F"/>
    <w:rsid w:val="0080759E"/>
    <w:rsid w:val="00823BBB"/>
    <w:rsid w:val="00864B65"/>
    <w:rsid w:val="00865143"/>
    <w:rsid w:val="0087069C"/>
    <w:rsid w:val="00881452"/>
    <w:rsid w:val="008827C9"/>
    <w:rsid w:val="00890F17"/>
    <w:rsid w:val="008B2A87"/>
    <w:rsid w:val="008C7E0C"/>
    <w:rsid w:val="008E3946"/>
    <w:rsid w:val="008E432E"/>
    <w:rsid w:val="008E709F"/>
    <w:rsid w:val="008F47E8"/>
    <w:rsid w:val="008F7074"/>
    <w:rsid w:val="009102BC"/>
    <w:rsid w:val="00914B26"/>
    <w:rsid w:val="00924B15"/>
    <w:rsid w:val="00925EF1"/>
    <w:rsid w:val="009261C0"/>
    <w:rsid w:val="00930FA8"/>
    <w:rsid w:val="00977182"/>
    <w:rsid w:val="009867A8"/>
    <w:rsid w:val="00987B84"/>
    <w:rsid w:val="00997D06"/>
    <w:rsid w:val="009A4D99"/>
    <w:rsid w:val="009A74CC"/>
    <w:rsid w:val="009E0BB3"/>
    <w:rsid w:val="00A53F87"/>
    <w:rsid w:val="00A64EF7"/>
    <w:rsid w:val="00A65C3F"/>
    <w:rsid w:val="00A738DB"/>
    <w:rsid w:val="00A77D63"/>
    <w:rsid w:val="00AA0226"/>
    <w:rsid w:val="00AA4338"/>
    <w:rsid w:val="00AB09E3"/>
    <w:rsid w:val="00AC7173"/>
    <w:rsid w:val="00AD1A6A"/>
    <w:rsid w:val="00AF01AD"/>
    <w:rsid w:val="00AF274D"/>
    <w:rsid w:val="00B33B4D"/>
    <w:rsid w:val="00B51B89"/>
    <w:rsid w:val="00B659FE"/>
    <w:rsid w:val="00B71775"/>
    <w:rsid w:val="00B829B8"/>
    <w:rsid w:val="00B87D88"/>
    <w:rsid w:val="00B95ABD"/>
    <w:rsid w:val="00B95D8B"/>
    <w:rsid w:val="00BB3486"/>
    <w:rsid w:val="00BC0B2B"/>
    <w:rsid w:val="00C01C4D"/>
    <w:rsid w:val="00C258F0"/>
    <w:rsid w:val="00C57661"/>
    <w:rsid w:val="00C80B3D"/>
    <w:rsid w:val="00C8563D"/>
    <w:rsid w:val="00C85C84"/>
    <w:rsid w:val="00CB604A"/>
    <w:rsid w:val="00CE4B4D"/>
    <w:rsid w:val="00D12873"/>
    <w:rsid w:val="00D16E98"/>
    <w:rsid w:val="00D47517"/>
    <w:rsid w:val="00D51EF7"/>
    <w:rsid w:val="00D60A7E"/>
    <w:rsid w:val="00D81002"/>
    <w:rsid w:val="00D87A58"/>
    <w:rsid w:val="00D96164"/>
    <w:rsid w:val="00DB417F"/>
    <w:rsid w:val="00DC4395"/>
    <w:rsid w:val="00DC6FBC"/>
    <w:rsid w:val="00DE2AD4"/>
    <w:rsid w:val="00DE3DF8"/>
    <w:rsid w:val="00DE64F0"/>
    <w:rsid w:val="00E17D13"/>
    <w:rsid w:val="00E41506"/>
    <w:rsid w:val="00E662EC"/>
    <w:rsid w:val="00E66D1C"/>
    <w:rsid w:val="00E7041F"/>
    <w:rsid w:val="00E84501"/>
    <w:rsid w:val="00E86D6D"/>
    <w:rsid w:val="00E94FA5"/>
    <w:rsid w:val="00EB1D6E"/>
    <w:rsid w:val="00EE174E"/>
    <w:rsid w:val="00EE57B1"/>
    <w:rsid w:val="00F27E79"/>
    <w:rsid w:val="00F34019"/>
    <w:rsid w:val="00F432C2"/>
    <w:rsid w:val="00F5578A"/>
    <w:rsid w:val="00F95BEC"/>
    <w:rsid w:val="00F96F19"/>
    <w:rsid w:val="00FB5095"/>
    <w:rsid w:val="00FC2BE1"/>
    <w:rsid w:val="00FC5D95"/>
    <w:rsid w:val="00FF11C4"/>
  </w:rsids>
  <m:mathPr>
    <m:mathFont m:val="Cambria Math"/>
    <m:brkBin m:val="before"/>
    <m:brkBinSub m:val="--"/>
    <m:smallFrac m:val="0"/>
    <m:dispDef/>
    <m:lMargin m:val="0"/>
    <m:rMargin m:val="0"/>
    <m:defJc m:val="centerGroup"/>
    <m:wrapIndent m:val="1440"/>
    <m:intLim m:val="subSup"/>
    <m:naryLim m:val="undOvr"/>
  </m:mathPr>
  <w:themeFontLang w:val="bg-BG"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DAB68"/>
  <w15:docId w15:val="{DA2866F4-B3E2-48F1-89DA-3C497E0B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bg-BG"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797"/>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B33B4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33B4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33B4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33B4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33B4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33B4D"/>
    <w:pPr>
      <w:spacing w:before="240" w:after="60"/>
      <w:outlineLvl w:val="5"/>
    </w:pPr>
    <w:rPr>
      <w:b/>
      <w:bCs/>
    </w:rPr>
  </w:style>
  <w:style w:type="paragraph" w:styleId="Heading7">
    <w:name w:val="heading 7"/>
    <w:basedOn w:val="Normal"/>
    <w:next w:val="Normal"/>
    <w:link w:val="Heading7Char"/>
    <w:uiPriority w:val="9"/>
    <w:semiHidden/>
    <w:unhideWhenUsed/>
    <w:qFormat/>
    <w:rsid w:val="00B33B4D"/>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B33B4D"/>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B33B4D"/>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B33B4D"/>
    <w:rPr>
      <w:rFonts w:asciiTheme="majorHAnsi" w:eastAsiaTheme="majorEastAsia" w:hAnsiTheme="majorHAnsi" w:cstheme="majorBidi"/>
      <w:b/>
      <w:bCs/>
      <w:sz w:val="26"/>
      <w:szCs w:val="26"/>
      <w:lang w:val="en-US" w:eastAsia="en-US"/>
    </w:rPr>
  </w:style>
  <w:style w:type="paragraph" w:customStyle="1" w:styleId="GOVTableText">
    <w:name w:val="GOV Table Text"/>
    <w:rsid w:val="00B33B4D"/>
    <w:rPr>
      <w:rFonts w:eastAsia="Times New Roman"/>
      <w:sz w:val="24"/>
      <w:szCs w:val="24"/>
      <w:lang w:eastAsia="bg-BG" w:bidi="bn-IN"/>
    </w:rPr>
  </w:style>
  <w:style w:type="paragraph" w:customStyle="1" w:styleId="GOVBody">
    <w:name w:val="GOV Body"/>
    <w:rsid w:val="00B33B4D"/>
    <w:pPr>
      <w:spacing w:before="120" w:line="276" w:lineRule="atLeast"/>
      <w:jc w:val="both"/>
    </w:pPr>
    <w:rPr>
      <w:rFonts w:eastAsia="Times New Roman"/>
      <w:sz w:val="24"/>
      <w:szCs w:val="24"/>
      <w:lang w:eastAsia="bg-BG" w:bidi="bn-IN"/>
    </w:rPr>
  </w:style>
  <w:style w:type="character" w:customStyle="1" w:styleId="Heading1Char">
    <w:name w:val="Heading 1 Char"/>
    <w:link w:val="Heading1"/>
    <w:uiPriority w:val="9"/>
    <w:rsid w:val="00B33B4D"/>
    <w:rPr>
      <w:rFonts w:asciiTheme="majorHAnsi" w:eastAsiaTheme="majorEastAsia" w:hAnsiTheme="majorHAnsi" w:cstheme="majorBidi"/>
      <w:b/>
      <w:bCs/>
      <w:kern w:val="32"/>
      <w:sz w:val="32"/>
      <w:szCs w:val="32"/>
      <w:lang w:val="en-US" w:eastAsia="en-US"/>
    </w:rPr>
  </w:style>
  <w:style w:type="character" w:customStyle="1" w:styleId="Heading2Char">
    <w:name w:val="Heading 2 Char"/>
    <w:link w:val="Heading2"/>
    <w:uiPriority w:val="9"/>
    <w:semiHidden/>
    <w:rsid w:val="00B33B4D"/>
    <w:rPr>
      <w:rFonts w:asciiTheme="majorHAnsi" w:eastAsiaTheme="majorEastAsia" w:hAnsiTheme="majorHAnsi" w:cstheme="majorBidi"/>
      <w:b/>
      <w:bCs/>
      <w:i/>
      <w:iCs/>
      <w:sz w:val="28"/>
      <w:szCs w:val="28"/>
      <w:lang w:val="en-US" w:eastAsia="en-US"/>
    </w:rPr>
  </w:style>
  <w:style w:type="character" w:customStyle="1" w:styleId="Heading4Char">
    <w:name w:val="Heading 4 Char"/>
    <w:link w:val="Heading4"/>
    <w:uiPriority w:val="9"/>
    <w:semiHidden/>
    <w:rsid w:val="00B33B4D"/>
    <w:rPr>
      <w:rFonts w:asciiTheme="minorHAnsi" w:eastAsiaTheme="minorEastAsia" w:hAnsiTheme="minorHAnsi" w:cstheme="minorBidi"/>
      <w:b/>
      <w:bCs/>
      <w:sz w:val="28"/>
      <w:szCs w:val="28"/>
      <w:lang w:val="en-US" w:eastAsia="en-US"/>
    </w:rPr>
  </w:style>
  <w:style w:type="character" w:customStyle="1" w:styleId="Heading5Char">
    <w:name w:val="Heading 5 Char"/>
    <w:link w:val="Heading5"/>
    <w:uiPriority w:val="9"/>
    <w:semiHidden/>
    <w:rsid w:val="00B33B4D"/>
    <w:rPr>
      <w:rFonts w:asciiTheme="minorHAnsi" w:eastAsiaTheme="minorEastAsia" w:hAnsiTheme="minorHAnsi" w:cstheme="minorBidi"/>
      <w:b/>
      <w:bCs/>
      <w:i/>
      <w:iCs/>
      <w:sz w:val="26"/>
      <w:szCs w:val="26"/>
      <w:lang w:val="en-US" w:eastAsia="en-US"/>
    </w:rPr>
  </w:style>
  <w:style w:type="character" w:customStyle="1" w:styleId="Heading6Char">
    <w:name w:val="Heading 6 Char"/>
    <w:link w:val="Heading6"/>
    <w:uiPriority w:val="9"/>
    <w:semiHidden/>
    <w:rsid w:val="00B33B4D"/>
    <w:rPr>
      <w:rFonts w:asciiTheme="minorHAnsi" w:eastAsiaTheme="minorEastAsia" w:hAnsiTheme="minorHAnsi" w:cstheme="minorBidi"/>
      <w:b/>
      <w:bCs/>
      <w:sz w:val="22"/>
      <w:szCs w:val="22"/>
      <w:lang w:val="en-US" w:eastAsia="en-US"/>
    </w:rPr>
  </w:style>
  <w:style w:type="character" w:customStyle="1" w:styleId="Heading7Char">
    <w:name w:val="Heading 7 Char"/>
    <w:link w:val="Heading7"/>
    <w:uiPriority w:val="9"/>
    <w:semiHidden/>
    <w:rsid w:val="00B33B4D"/>
    <w:rPr>
      <w:rFonts w:asciiTheme="minorHAnsi" w:eastAsiaTheme="minorEastAsia" w:hAnsiTheme="minorHAnsi" w:cstheme="minorBidi"/>
      <w:sz w:val="24"/>
      <w:szCs w:val="24"/>
      <w:lang w:val="en-US" w:eastAsia="en-US"/>
    </w:rPr>
  </w:style>
  <w:style w:type="character" w:customStyle="1" w:styleId="Heading8Char">
    <w:name w:val="Heading 8 Char"/>
    <w:link w:val="Heading8"/>
    <w:uiPriority w:val="9"/>
    <w:semiHidden/>
    <w:rsid w:val="00B33B4D"/>
    <w:rPr>
      <w:rFonts w:asciiTheme="minorHAnsi" w:eastAsiaTheme="minorEastAsia" w:hAnsiTheme="minorHAnsi" w:cstheme="minorBidi"/>
      <w:i/>
      <w:iCs/>
      <w:sz w:val="24"/>
      <w:szCs w:val="24"/>
      <w:lang w:val="en-US" w:eastAsia="en-US"/>
    </w:rPr>
  </w:style>
  <w:style w:type="character" w:customStyle="1" w:styleId="Heading9Char">
    <w:name w:val="Heading 9 Char"/>
    <w:link w:val="Heading9"/>
    <w:uiPriority w:val="9"/>
    <w:semiHidden/>
    <w:rsid w:val="00B33B4D"/>
    <w:rPr>
      <w:rFonts w:asciiTheme="majorHAnsi" w:eastAsiaTheme="majorEastAsia" w:hAnsiTheme="majorHAnsi" w:cstheme="majorBidi"/>
      <w:sz w:val="22"/>
      <w:szCs w:val="22"/>
      <w:lang w:val="en-US" w:eastAsia="en-US"/>
    </w:rPr>
  </w:style>
  <w:style w:type="paragraph" w:styleId="ListParagraph">
    <w:name w:val="List Paragraph"/>
    <w:basedOn w:val="Normal"/>
    <w:uiPriority w:val="34"/>
    <w:qFormat/>
    <w:rsid w:val="00E662EC"/>
    <w:pPr>
      <w:ind w:left="708"/>
    </w:pPr>
  </w:style>
  <w:style w:type="paragraph" w:customStyle="1" w:styleId="1">
    <w:name w:val="Списък на абзаци1"/>
    <w:basedOn w:val="Normal"/>
    <w:uiPriority w:val="34"/>
    <w:rsid w:val="00B33B4D"/>
    <w:pPr>
      <w:ind w:left="720"/>
      <w:contextualSpacing/>
    </w:pPr>
    <w:rPr>
      <w:rFonts w:eastAsia="Times New Roman"/>
    </w:rPr>
  </w:style>
  <w:style w:type="paragraph" w:styleId="NoSpacing">
    <w:name w:val="No Spacing"/>
    <w:uiPriority w:val="1"/>
    <w:qFormat/>
    <w:rsid w:val="007C4EDC"/>
    <w:rPr>
      <w:sz w:val="22"/>
      <w:szCs w:val="22"/>
      <w:lang w:val="en-US" w:eastAsia="en-US"/>
    </w:rPr>
  </w:style>
  <w:style w:type="paragraph" w:styleId="Footer">
    <w:name w:val="footer"/>
    <w:basedOn w:val="Normal"/>
    <w:link w:val="FooterChar"/>
    <w:uiPriority w:val="99"/>
    <w:unhideWhenUsed/>
    <w:rsid w:val="001357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5797"/>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35797"/>
    <w:rPr>
      <w:color w:val="0000FF" w:themeColor="hyperlink"/>
      <w:u w:val="single"/>
    </w:rPr>
  </w:style>
  <w:style w:type="character" w:styleId="PageNumber">
    <w:name w:val="page number"/>
    <w:basedOn w:val="DefaultParagraphFont"/>
    <w:rsid w:val="00135797"/>
  </w:style>
  <w:style w:type="paragraph" w:styleId="BalloonText">
    <w:name w:val="Balloon Text"/>
    <w:basedOn w:val="Normal"/>
    <w:link w:val="BalloonTextChar"/>
    <w:uiPriority w:val="99"/>
    <w:semiHidden/>
    <w:unhideWhenUsed/>
    <w:rsid w:val="00135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97"/>
    <w:rPr>
      <w:rFonts w:ascii="Tahoma" w:eastAsiaTheme="minorHAnsi" w:hAnsi="Tahoma" w:cs="Tahoma"/>
      <w:sz w:val="16"/>
      <w:szCs w:val="16"/>
      <w:lang w:eastAsia="en-US"/>
    </w:rPr>
  </w:style>
  <w:style w:type="paragraph" w:styleId="Header">
    <w:name w:val="header"/>
    <w:basedOn w:val="Normal"/>
    <w:link w:val="HeaderChar"/>
    <w:uiPriority w:val="99"/>
    <w:unhideWhenUsed/>
    <w:rsid w:val="003779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7958"/>
    <w:rPr>
      <w:rFonts w:asciiTheme="minorHAnsi" w:eastAsiaTheme="minorHAnsi" w:hAnsiTheme="minorHAnsi" w:cstheme="minorBidi"/>
      <w:sz w:val="22"/>
      <w:szCs w:val="22"/>
      <w:lang w:eastAsia="en-US"/>
    </w:rPr>
  </w:style>
  <w:style w:type="paragraph" w:customStyle="1" w:styleId="m">
    <w:name w:val="m"/>
    <w:basedOn w:val="Normal"/>
    <w:rsid w:val="001A5E20"/>
    <w:pPr>
      <w:spacing w:after="80" w:line="240" w:lineRule="auto"/>
      <w:ind w:firstLine="990"/>
      <w:jc w:val="both"/>
    </w:pPr>
    <w:rPr>
      <w:rFonts w:ascii="Times New Roman" w:eastAsia="Times New Roman"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A53F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6198">
      <w:bodyDiv w:val="1"/>
      <w:marLeft w:val="0"/>
      <w:marRight w:val="0"/>
      <w:marTop w:val="0"/>
      <w:marBottom w:val="0"/>
      <w:divBdr>
        <w:top w:val="none" w:sz="0" w:space="0" w:color="auto"/>
        <w:left w:val="none" w:sz="0" w:space="0" w:color="auto"/>
        <w:bottom w:val="none" w:sz="0" w:space="0" w:color="auto"/>
        <w:right w:val="none" w:sz="0" w:space="0" w:color="auto"/>
      </w:divBdr>
    </w:div>
    <w:div w:id="110520372">
      <w:bodyDiv w:val="1"/>
      <w:marLeft w:val="0"/>
      <w:marRight w:val="0"/>
      <w:marTop w:val="0"/>
      <w:marBottom w:val="0"/>
      <w:divBdr>
        <w:top w:val="none" w:sz="0" w:space="0" w:color="auto"/>
        <w:left w:val="none" w:sz="0" w:space="0" w:color="auto"/>
        <w:bottom w:val="none" w:sz="0" w:space="0" w:color="auto"/>
        <w:right w:val="none" w:sz="0" w:space="0" w:color="auto"/>
      </w:divBdr>
    </w:div>
    <w:div w:id="159829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tegy.b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_Georgieva@justice.government.b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justice.government.bg/home/index/9a1c0da6-6c6d-4148-81e2-afabbed5ff3d" TargetMode="External"/><Relationship Id="rId4" Type="http://schemas.openxmlformats.org/officeDocument/2006/relationships/settings" Target="settings.xml"/><Relationship Id="rId9" Type="http://schemas.openxmlformats.org/officeDocument/2006/relationships/hyperlink" Target="http://www.mfa.bg/bg/ministerstvo/obshtestveno-obsajdane/aktualno"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fa.b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fa.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05F29-6FA9-4563-AC9A-74EA3F6B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2143</Words>
  <Characters>12217</Characters>
  <Application>Microsoft Office Word</Application>
  <DocSecurity>0</DocSecurity>
  <Lines>101</Lines>
  <Paragraphs>28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Alexandar Stefanov</dc:creator>
  <cp:keywords/>
  <dc:description/>
  <cp:lastModifiedBy>Hristo Mihaylov</cp:lastModifiedBy>
  <cp:revision>12</cp:revision>
  <cp:lastPrinted>2020-02-20T08:01:00Z</cp:lastPrinted>
  <dcterms:created xsi:type="dcterms:W3CDTF">2020-02-20T12:08:00Z</dcterms:created>
  <dcterms:modified xsi:type="dcterms:W3CDTF">2020-03-17T11:11:00Z</dcterms:modified>
</cp:coreProperties>
</file>